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B372" w14:textId="622A9147" w:rsidR="002C310C" w:rsidRDefault="002C310C" w:rsidP="002C310C">
      <w:pPr>
        <w:pStyle w:val="NormalWeb"/>
        <w:shd w:val="clear" w:color="auto" w:fill="FFFFFF"/>
        <w:spacing w:before="0" w:beforeAutospacing="0" w:after="225" w:afterAutospacing="0"/>
        <w:ind w:left="-450" w:hanging="360"/>
        <w:jc w:val="center"/>
        <w:rPr>
          <w:rFonts w:ascii="Constantia" w:hAnsi="Constantia" w:cs="Arial"/>
          <w:b/>
          <w:color w:val="000000"/>
          <w:sz w:val="28"/>
          <w:szCs w:val="28"/>
        </w:rPr>
      </w:pPr>
      <w:r>
        <w:rPr>
          <w:rFonts w:ascii="Constantia" w:hAnsi="Constantia" w:cs="Arial"/>
          <w:b/>
          <w:color w:val="000000"/>
          <w:sz w:val="28"/>
          <w:szCs w:val="28"/>
        </w:rPr>
        <w:t>E</w:t>
      </w:r>
      <w:r w:rsidRPr="00502221">
        <w:rPr>
          <w:rFonts w:ascii="Constantia" w:hAnsi="Constantia" w:cs="Arial"/>
          <w:b/>
          <w:color w:val="000000"/>
          <w:sz w:val="28"/>
          <w:szCs w:val="28"/>
        </w:rPr>
        <w:t>SS</w:t>
      </w:r>
      <w:r>
        <w:rPr>
          <w:rFonts w:ascii="Constantia" w:hAnsi="Constantia" w:cs="Arial"/>
          <w:b/>
          <w:color w:val="000000"/>
          <w:sz w:val="28"/>
          <w:szCs w:val="28"/>
        </w:rPr>
        <w:t>E</w:t>
      </w:r>
      <w:r w:rsidRPr="00502221">
        <w:rPr>
          <w:rFonts w:ascii="Constantia" w:hAnsi="Constantia" w:cs="Arial"/>
          <w:b/>
          <w:color w:val="000000"/>
          <w:sz w:val="28"/>
          <w:szCs w:val="28"/>
        </w:rPr>
        <w:t>R III Academic Justification</w:t>
      </w:r>
    </w:p>
    <w:p w14:paraId="1BB4E89E" w14:textId="77777777" w:rsidR="002C310C" w:rsidRDefault="002C310C" w:rsidP="002C310C">
      <w:pPr>
        <w:pStyle w:val="NormalWeb"/>
        <w:shd w:val="clear" w:color="auto" w:fill="FFFFFF"/>
        <w:spacing w:before="0" w:beforeAutospacing="0" w:after="0" w:afterAutospacing="0"/>
        <w:ind w:left="-450" w:hanging="360"/>
        <w:jc w:val="center"/>
        <w:rPr>
          <w:rFonts w:ascii="Constantia" w:hAnsi="Constantia" w:cs="Arial"/>
          <w:b/>
          <w:i/>
          <w:iCs/>
          <w:color w:val="000000"/>
          <w:sz w:val="21"/>
          <w:szCs w:val="21"/>
        </w:rPr>
      </w:pPr>
      <w:r w:rsidRPr="00A22F9E">
        <w:rPr>
          <w:rFonts w:ascii="Constantia" w:hAnsi="Constantia" w:cs="Arial"/>
          <w:b/>
          <w:i/>
          <w:iCs/>
          <w:color w:val="000000"/>
          <w:sz w:val="21"/>
          <w:szCs w:val="21"/>
        </w:rPr>
        <w:t>Must be submitted to Associate Superintendent and External Funding Coordinator when requesting for ESSER 3 purchas</w:t>
      </w:r>
      <w:r>
        <w:rPr>
          <w:rFonts w:ascii="Constantia" w:hAnsi="Constantia" w:cs="Arial"/>
          <w:b/>
          <w:i/>
          <w:iCs/>
          <w:color w:val="000000"/>
          <w:sz w:val="21"/>
          <w:szCs w:val="21"/>
        </w:rPr>
        <w:t>es</w:t>
      </w:r>
    </w:p>
    <w:p w14:paraId="064CC4D4" w14:textId="77777777" w:rsidR="002C310C" w:rsidRPr="006D031E" w:rsidRDefault="002C310C" w:rsidP="002C310C">
      <w:pPr>
        <w:pStyle w:val="NormalWeb"/>
        <w:shd w:val="clear" w:color="auto" w:fill="FFFFFF"/>
        <w:spacing w:before="0" w:beforeAutospacing="0" w:after="0" w:afterAutospacing="0"/>
        <w:ind w:left="-450" w:hanging="360"/>
        <w:jc w:val="center"/>
        <w:rPr>
          <w:sz w:val="16"/>
          <w:szCs w:val="16"/>
        </w:rPr>
      </w:pPr>
      <w:r w:rsidRPr="006D031E">
        <w:rPr>
          <w:sz w:val="16"/>
          <w:szCs w:val="16"/>
        </w:rPr>
        <w:t xml:space="preserve">This form to document the expenditure of ESSER funds on an allowable activity that meets the intent and purpose of the ESSER grants. As defined by the US Department of Education, the </w:t>
      </w:r>
      <w:r w:rsidRPr="001D74A7">
        <w:rPr>
          <w:sz w:val="16"/>
          <w:szCs w:val="16"/>
          <w:highlight w:val="yellow"/>
        </w:rPr>
        <w:t>intent and purpose of the ESSER grants is to prevent, prepare for, or respond to the COVID-19 pandemic, including its impact on the social, emotional, mental health, and academic needs of students</w:t>
      </w:r>
      <w:r w:rsidRPr="006D031E">
        <w:rPr>
          <w:sz w:val="16"/>
          <w:szCs w:val="16"/>
        </w:rPr>
        <w:t>. The activity documented with this form may be funded with any ESSER grant funds (ESSER I, II, III, or a combination of those). One activity may be documented per form.</w:t>
      </w:r>
    </w:p>
    <w:p w14:paraId="4A279ACF" w14:textId="14375B8C" w:rsidR="002C310C" w:rsidRPr="00A22F9E" w:rsidRDefault="002C310C" w:rsidP="002C310C">
      <w:pPr>
        <w:pStyle w:val="NormalWeb"/>
        <w:shd w:val="clear" w:color="auto" w:fill="FFFFFF"/>
        <w:spacing w:before="0" w:beforeAutospacing="0" w:after="0" w:afterAutospacing="0"/>
        <w:ind w:left="-450" w:hanging="360"/>
        <w:jc w:val="center"/>
        <w:rPr>
          <w:rFonts w:ascii="Constantia" w:hAnsi="Constantia" w:cs="Arial"/>
          <w:b/>
          <w:i/>
          <w:iCs/>
          <w:color w:val="000000"/>
          <w:sz w:val="21"/>
          <w:szCs w:val="21"/>
        </w:rPr>
      </w:pPr>
    </w:p>
    <w:p w14:paraId="6C6ACDF7" w14:textId="2502C5D4" w:rsidR="002C310C" w:rsidRPr="00502221" w:rsidRDefault="00DC373C" w:rsidP="002C310C">
      <w:pPr>
        <w:pStyle w:val="NormalWeb"/>
        <w:shd w:val="clear" w:color="auto" w:fill="FFFFFF"/>
        <w:spacing w:before="0" w:beforeAutospacing="0" w:after="225" w:afterAutospacing="0"/>
        <w:ind w:left="-450" w:hanging="360"/>
        <w:jc w:val="both"/>
        <w:rPr>
          <w:rFonts w:ascii="Constantia" w:hAnsi="Constantia" w:cs="Arial"/>
          <w:b/>
          <w:color w:val="000000"/>
        </w:rPr>
      </w:pPr>
      <w:r w:rsidRPr="00DC373C">
        <w:rPr>
          <w:rFonts w:ascii="Constantia" w:hAnsi="Constantia" w:cs="Arial"/>
          <w:bCs/>
          <w:noProof/>
          <w:color w:val="000000"/>
        </w:rPr>
        <mc:AlternateContent>
          <mc:Choice Requires="wps">
            <w:drawing>
              <wp:anchor distT="45720" distB="45720" distL="114300" distR="114300" simplePos="0" relativeHeight="251667456" behindDoc="0" locked="0" layoutInCell="1" allowOverlap="1" wp14:anchorId="5F082011" wp14:editId="0B696D4C">
                <wp:simplePos x="0" y="0"/>
                <wp:positionH relativeFrom="page">
                  <wp:align>center</wp:align>
                </wp:positionH>
                <wp:positionV relativeFrom="paragraph">
                  <wp:posOffset>360680</wp:posOffset>
                </wp:positionV>
                <wp:extent cx="6934200" cy="409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09575"/>
                        </a:xfrm>
                        <a:prstGeom prst="rect">
                          <a:avLst/>
                        </a:prstGeom>
                        <a:solidFill>
                          <a:srgbClr val="FFFFFF"/>
                        </a:solidFill>
                        <a:ln w="9525">
                          <a:solidFill>
                            <a:srgbClr val="000000"/>
                          </a:solidFill>
                          <a:miter lim="800000"/>
                          <a:headEnd/>
                          <a:tailEnd/>
                        </a:ln>
                      </wps:spPr>
                      <wps:txbx>
                        <w:txbxContent>
                          <w:p w14:paraId="4E814CE0" w14:textId="25C45FD0" w:rsidR="00DC373C" w:rsidRDefault="00DC37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082011" id="_x0000_t202" coordsize="21600,21600" o:spt="202" path="m,l,21600r21600,l21600,xe">
                <v:stroke joinstyle="miter"/>
                <v:path gradientshapeok="t" o:connecttype="rect"/>
              </v:shapetype>
              <v:shape id="Text Box 2" o:spid="_x0000_s1026" type="#_x0000_t202" style="position:absolute;left:0;text-align:left;margin-left:0;margin-top:28.4pt;width:546pt;height:32.25pt;z-index:25166745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">
                <v:textbox>
                  <w:txbxContent>
                    <w:p w14:paraId="4E814CE0" w14:textId="25C45FD0" w:rsidR="00DC373C" w:rsidRDefault="00DC373C"/>
                  </w:txbxContent>
                </v:textbox>
                <w10:wrap type="square" anchorx="page"/>
              </v:shape>
            </w:pict>
          </mc:Fallback>
        </mc:AlternateContent>
      </w:r>
      <w:r w:rsidR="002C310C">
        <w:rPr>
          <w:rFonts w:ascii="Constantia" w:hAnsi="Constantia" w:cs="Arial"/>
          <w:b/>
          <w:color w:val="000000"/>
        </w:rPr>
        <w:t>List i</w:t>
      </w:r>
      <w:r w:rsidR="002C310C" w:rsidRPr="00502221">
        <w:rPr>
          <w:rFonts w:ascii="Constantia" w:hAnsi="Constantia" w:cs="Arial"/>
          <w:b/>
          <w:color w:val="000000"/>
        </w:rPr>
        <w:t>tem</w:t>
      </w:r>
      <w:r w:rsidR="002C310C">
        <w:rPr>
          <w:rFonts w:ascii="Constantia" w:hAnsi="Constantia" w:cs="Arial"/>
          <w:b/>
          <w:color w:val="000000"/>
        </w:rPr>
        <w:t>/program/professional development/personnel</w:t>
      </w:r>
      <w:r w:rsidR="0034103D">
        <w:rPr>
          <w:rFonts w:ascii="Constantia" w:hAnsi="Constantia" w:cs="Arial"/>
          <w:b/>
          <w:color w:val="000000"/>
        </w:rPr>
        <w:t xml:space="preserve"> below</w:t>
      </w:r>
      <w:r w:rsidR="00045AF4">
        <w:rPr>
          <w:rFonts w:ascii="Constantia" w:hAnsi="Constantia" w:cs="Arial"/>
          <w:b/>
          <w:color w:val="000000"/>
        </w:rPr>
        <w:t xml:space="preserve">: </w:t>
      </w:r>
      <w:r w:rsidR="00045AF4">
        <w:rPr>
          <w:rFonts w:ascii="Constantia" w:hAnsi="Constantia" w:cs="Arial"/>
          <w:b/>
          <w:color w:val="000000"/>
          <w:sz w:val="16"/>
          <w:szCs w:val="16"/>
        </w:rPr>
        <w:t>Provide name of product, name of conference/training attending, for contracted svc name of vendor and product.</w:t>
      </w:r>
    </w:p>
    <w:p w14:paraId="4DADFB34" w14:textId="77777777" w:rsidR="00045AF4" w:rsidRPr="00231C60" w:rsidRDefault="00045AF4" w:rsidP="006A0D64">
      <w:pPr>
        <w:pStyle w:val="NormalWeb"/>
        <w:shd w:val="clear" w:color="auto" w:fill="FFFFFF"/>
        <w:spacing w:before="0" w:beforeAutospacing="0" w:after="0" w:afterAutospacing="0"/>
        <w:ind w:left="-450" w:hanging="360"/>
        <w:jc w:val="both"/>
        <w:rPr>
          <w:rFonts w:ascii="Constantia" w:hAnsi="Constantia" w:cs="Arial"/>
          <w:b/>
          <w:color w:val="000000"/>
          <w:sz w:val="16"/>
          <w:szCs w:val="16"/>
        </w:rPr>
      </w:pPr>
    </w:p>
    <w:p w14:paraId="01A01FA4" w14:textId="656B5954" w:rsidR="006A0D64" w:rsidRPr="00851AB3" w:rsidRDefault="00045AF4" w:rsidP="006A0D64">
      <w:pPr>
        <w:pStyle w:val="NormalWeb"/>
        <w:shd w:val="clear" w:color="auto" w:fill="FFFFFF"/>
        <w:spacing w:before="0" w:beforeAutospacing="0" w:after="0" w:afterAutospacing="0"/>
        <w:ind w:left="-450" w:hanging="360"/>
        <w:jc w:val="both"/>
        <w:rPr>
          <w:rFonts w:ascii="Constantia" w:hAnsi="Constantia" w:cs="Arial"/>
          <w:b/>
          <w:color w:val="000000"/>
          <w:sz w:val="22"/>
          <w:szCs w:val="22"/>
        </w:rPr>
      </w:pPr>
      <w:r w:rsidRPr="00851AB3">
        <w:rPr>
          <w:rFonts w:ascii="Constantia" w:hAnsi="Constantia" w:cs="Arial"/>
          <w:b/>
          <w:noProof/>
          <w:color w:val="000000"/>
          <w:sz w:val="22"/>
          <w:szCs w:val="22"/>
        </w:rPr>
        <mc:AlternateContent>
          <mc:Choice Requires="wps">
            <w:drawing>
              <wp:anchor distT="45720" distB="45720" distL="114300" distR="114300" simplePos="0" relativeHeight="251669504" behindDoc="0" locked="0" layoutInCell="1" allowOverlap="1" wp14:anchorId="5783A236" wp14:editId="3E24412F">
                <wp:simplePos x="0" y="0"/>
                <wp:positionH relativeFrom="column">
                  <wp:posOffset>653415</wp:posOffset>
                </wp:positionH>
                <wp:positionV relativeFrom="paragraph">
                  <wp:posOffset>9525</wp:posOffset>
                </wp:positionV>
                <wp:extent cx="5629275" cy="387350"/>
                <wp:effectExtent l="0" t="0" r="28575"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87350"/>
                        </a:xfrm>
                        <a:prstGeom prst="rect">
                          <a:avLst/>
                        </a:prstGeom>
                        <a:solidFill>
                          <a:srgbClr val="FFFFFF"/>
                        </a:solidFill>
                        <a:ln w="9525">
                          <a:solidFill>
                            <a:srgbClr val="000000"/>
                          </a:solidFill>
                          <a:miter lim="800000"/>
                          <a:headEnd/>
                          <a:tailEnd/>
                        </a:ln>
                      </wps:spPr>
                      <wps:txbx>
                        <w:txbxContent>
                          <w:p w14:paraId="628C748C" w14:textId="387F9A3A" w:rsidR="0009593B" w:rsidRPr="00F3136B" w:rsidRDefault="0009593B">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3A236" id="_x0000_s1027" type="#_x0000_t202" style="position:absolute;left:0;text-align:left;margin-left:51.45pt;margin-top:.75pt;width:443.25pt;height:3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">
                <v:textbox>
                  <w:txbxContent>
                    <w:p w14:paraId="628C748C" w14:textId="387F9A3A" w:rsidR="0009593B" w:rsidRPr="00F3136B" w:rsidRDefault="0009593B">
                      <w:pPr>
                        <w:rPr>
                          <w:sz w:val="16"/>
                          <w:szCs w:val="16"/>
                        </w:rPr>
                      </w:pPr>
                    </w:p>
                  </w:txbxContent>
                </v:textbox>
                <w10:wrap type="square"/>
              </v:shape>
            </w:pict>
          </mc:Fallback>
        </mc:AlternateContent>
      </w:r>
      <w:r w:rsidR="006A0D64" w:rsidRPr="00851AB3">
        <w:rPr>
          <w:rFonts w:ascii="Constantia" w:hAnsi="Constantia" w:cs="Arial"/>
          <w:b/>
          <w:color w:val="000000"/>
          <w:sz w:val="22"/>
          <w:szCs w:val="22"/>
        </w:rPr>
        <w:t>CNA/</w:t>
      </w:r>
      <w:r w:rsidR="000C1F21" w:rsidRPr="00851AB3">
        <w:rPr>
          <w:rFonts w:ascii="Constantia" w:hAnsi="Constantia" w:cs="Arial"/>
          <w:b/>
          <w:color w:val="000000"/>
          <w:sz w:val="22"/>
          <w:szCs w:val="22"/>
        </w:rPr>
        <w:t>CIP/</w:t>
      </w:r>
    </w:p>
    <w:p w14:paraId="605F87F8" w14:textId="41EABD42" w:rsidR="000C1F21" w:rsidRPr="00851AB3" w:rsidRDefault="000C1F21" w:rsidP="006A0D64">
      <w:pPr>
        <w:pStyle w:val="NormalWeb"/>
        <w:shd w:val="clear" w:color="auto" w:fill="FFFFFF"/>
        <w:spacing w:before="0" w:beforeAutospacing="0" w:after="0" w:afterAutospacing="0"/>
        <w:ind w:left="-450" w:hanging="360"/>
        <w:jc w:val="both"/>
        <w:rPr>
          <w:rFonts w:ascii="Constantia" w:hAnsi="Constantia" w:cs="Arial"/>
          <w:bCs/>
          <w:color w:val="000000"/>
          <w:sz w:val="20"/>
          <w:szCs w:val="20"/>
        </w:rPr>
      </w:pPr>
      <w:r w:rsidRPr="00851AB3">
        <w:rPr>
          <w:rFonts w:ascii="Constantia" w:hAnsi="Constantia" w:cs="Arial"/>
          <w:b/>
          <w:color w:val="000000"/>
          <w:sz w:val="20"/>
          <w:szCs w:val="20"/>
        </w:rPr>
        <w:t>DIP Ref:</w:t>
      </w:r>
      <w:r w:rsidR="00DC373C" w:rsidRPr="00851AB3">
        <w:rPr>
          <w:rFonts w:ascii="Constantia" w:hAnsi="Constantia" w:cs="Arial"/>
          <w:b/>
          <w:color w:val="000000"/>
          <w:sz w:val="20"/>
          <w:szCs w:val="20"/>
        </w:rPr>
        <w:t xml:space="preserve">  </w:t>
      </w:r>
    </w:p>
    <w:p w14:paraId="7234212E" w14:textId="77777777" w:rsidR="00045AF4" w:rsidRDefault="00045AF4" w:rsidP="00045AF4">
      <w:pPr>
        <w:pStyle w:val="NormalWeb"/>
        <w:shd w:val="clear" w:color="auto" w:fill="FFFFFF"/>
        <w:spacing w:before="0" w:beforeAutospacing="0" w:after="0" w:afterAutospacing="0"/>
        <w:ind w:left="-450" w:hanging="360"/>
        <w:jc w:val="both"/>
        <w:rPr>
          <w:rFonts w:ascii="Constantia" w:hAnsi="Constantia" w:cs="Arial"/>
          <w:b/>
          <w:color w:val="000000"/>
        </w:rPr>
      </w:pPr>
    </w:p>
    <w:p w14:paraId="51361A48" w14:textId="037D1FA8" w:rsidR="002C310C" w:rsidRPr="00502221" w:rsidRDefault="002C310C" w:rsidP="00045AF4">
      <w:pPr>
        <w:pStyle w:val="NormalWeb"/>
        <w:shd w:val="clear" w:color="auto" w:fill="FFFFFF"/>
        <w:spacing w:before="0" w:beforeAutospacing="0" w:after="0" w:afterAutospacing="0"/>
        <w:ind w:left="-450" w:hanging="360"/>
        <w:jc w:val="both"/>
        <w:rPr>
          <w:rFonts w:ascii="Constantia" w:hAnsi="Constantia" w:cs="Arial"/>
          <w:b/>
          <w:color w:val="000000"/>
        </w:rPr>
      </w:pPr>
      <w:r w:rsidRPr="00502221">
        <w:rPr>
          <w:rFonts w:ascii="Constantia" w:hAnsi="Constantia" w:cs="Arial"/>
          <w:b/>
          <w:color w:val="000000"/>
        </w:rPr>
        <w:t xml:space="preserve">Area of </w:t>
      </w:r>
      <w:r>
        <w:rPr>
          <w:rFonts w:ascii="Constantia" w:hAnsi="Constantia" w:cs="Arial"/>
          <w:b/>
          <w:color w:val="000000"/>
        </w:rPr>
        <w:t xml:space="preserve">TEA </w:t>
      </w:r>
      <w:r w:rsidRPr="00502221">
        <w:rPr>
          <w:rFonts w:ascii="Constantia" w:hAnsi="Constantia" w:cs="Arial"/>
          <w:b/>
          <w:color w:val="000000"/>
        </w:rPr>
        <w:t>Learning Acceleration Framework Addressed</w:t>
      </w:r>
      <w:r w:rsidR="0034103D">
        <w:rPr>
          <w:rFonts w:ascii="Constantia" w:hAnsi="Constantia" w:cs="Arial"/>
          <w:b/>
          <w:color w:val="000000"/>
        </w:rPr>
        <w:t xml:space="preserve"> select below</w:t>
      </w:r>
      <w:r w:rsidRPr="00502221">
        <w:rPr>
          <w:rFonts w:ascii="Constantia" w:hAnsi="Constantia" w:cs="Arial"/>
          <w:b/>
          <w:color w:val="000000"/>
        </w:rPr>
        <w:t>:</w:t>
      </w:r>
    </w:p>
    <w:p w14:paraId="239B285B" w14:textId="7C0A2C17" w:rsidR="002C310C" w:rsidRPr="00502221" w:rsidRDefault="002C310C" w:rsidP="002C310C">
      <w:pPr>
        <w:pStyle w:val="NormalWeb"/>
        <w:shd w:val="clear" w:color="auto" w:fill="FFFFFF"/>
        <w:spacing w:before="0" w:beforeAutospacing="0" w:after="225" w:afterAutospacing="0"/>
        <w:ind w:left="-450" w:hanging="360"/>
        <w:contextualSpacing/>
        <w:jc w:val="both"/>
        <w:rPr>
          <w:rFonts w:ascii="Constantia" w:hAnsi="Constantia" w:cs="Arial"/>
          <w:bCs/>
          <w:color w:val="000000"/>
        </w:rPr>
      </w:pPr>
      <w:r w:rsidRPr="00502221">
        <w:rPr>
          <w:rFonts w:ascii="Constantia" w:hAnsi="Constantia" w:cs="Arial"/>
          <w:bCs/>
          <w:color w:val="000000"/>
        </w:rPr>
        <w:tab/>
      </w:r>
      <w:r w:rsidRPr="00502221">
        <w:rPr>
          <w:rFonts w:ascii="Constantia" w:hAnsi="Constantia" w:cs="Arial"/>
          <w:bCs/>
          <w:color w:val="000000"/>
          <w:u w:val="single"/>
        </w:rPr>
        <w:t>Foundational Strategies</w:t>
      </w:r>
      <w:r w:rsidRPr="00502221">
        <w:rPr>
          <w:rFonts w:ascii="Constantia" w:hAnsi="Constantia" w:cs="Arial"/>
          <w:bCs/>
          <w:color w:val="000000"/>
        </w:rPr>
        <w:t>:</w:t>
      </w:r>
    </w:p>
    <w:p w14:paraId="1267E9A0" w14:textId="00F5BDBE" w:rsidR="002C310C" w:rsidRPr="00502221" w:rsidRDefault="00F3136B" w:rsidP="002C310C">
      <w:pPr>
        <w:pStyle w:val="NormalWeb"/>
        <w:shd w:val="clear" w:color="auto" w:fill="FFFFFF"/>
        <w:spacing w:before="0" w:beforeAutospacing="0" w:after="225" w:afterAutospacing="0"/>
        <w:ind w:left="-450" w:hanging="360"/>
        <w:contextualSpacing/>
        <w:jc w:val="both"/>
        <w:rPr>
          <w:rFonts w:ascii="Constantia" w:hAnsi="Constantia" w:cs="Arial"/>
          <w:bCs/>
          <w:color w:val="000000"/>
        </w:rPr>
      </w:pPr>
      <w:r>
        <w:rPr>
          <w:rFonts w:ascii="Constantia" w:hAnsi="Constantia" w:cs="Arial"/>
          <w:bCs/>
          <w:color w:val="000000"/>
        </w:rPr>
        <w:t xml:space="preserve">    </w:t>
      </w:r>
      <w:r w:rsidR="002C310C" w:rsidRPr="00502221">
        <w:rPr>
          <w:rFonts w:ascii="Constantia" w:hAnsi="Constantia" w:cs="Arial"/>
          <w:bCs/>
          <w:color w:val="000000"/>
        </w:rPr>
        <w:t>Ensure that all students have access to high quality instructional materials</w:t>
      </w:r>
    </w:p>
    <w:p w14:paraId="377A6C4D" w14:textId="731D6834" w:rsidR="002C310C" w:rsidRPr="00502221" w:rsidRDefault="00A76537" w:rsidP="002C310C">
      <w:pPr>
        <w:pStyle w:val="NormalWeb"/>
        <w:shd w:val="clear" w:color="auto" w:fill="FFFFFF"/>
        <w:spacing w:before="0" w:beforeAutospacing="0" w:after="225" w:afterAutospacing="0"/>
        <w:ind w:left="-450" w:hanging="360"/>
        <w:contextualSpacing/>
        <w:jc w:val="both"/>
        <w:rPr>
          <w:rFonts w:ascii="Constantia" w:hAnsi="Constantia" w:cs="Arial"/>
          <w:bCs/>
          <w:color w:val="000000"/>
        </w:rPr>
      </w:pPr>
      <w:sdt>
        <w:sdtPr>
          <w:rPr>
            <w:rFonts w:ascii="Constantia" w:hAnsi="Constantia" w:cs="Arial"/>
            <w:bCs/>
            <w:color w:val="000000"/>
          </w:rPr>
          <w:id w:val="-771098183"/>
          <w14:checkbox>
            <w14:checked w14:val="0"/>
            <w14:checkedState w14:val="2612" w14:font="MS Gothic"/>
            <w14:uncheckedState w14:val="2610" w14:font="MS Gothic"/>
          </w14:checkbox>
        </w:sdtPr>
        <w:sdtEndPr/>
        <w:sdtContent>
          <w:r w:rsidR="00233052">
            <w:rPr>
              <w:rFonts w:ascii="MS Gothic" w:eastAsia="MS Gothic" w:hAnsi="MS Gothic" w:cs="Arial" w:hint="eastAsia"/>
              <w:bCs/>
              <w:color w:val="000000"/>
            </w:rPr>
            <w:t>☐</w:t>
          </w:r>
        </w:sdtContent>
      </w:sdt>
      <w:r w:rsidR="002C310C" w:rsidRPr="00502221">
        <w:rPr>
          <w:rFonts w:ascii="Constantia" w:hAnsi="Constantia" w:cs="Arial"/>
          <w:bCs/>
          <w:color w:val="000000"/>
        </w:rPr>
        <w:t>Prioritize essential grade level knowledge and skills</w:t>
      </w:r>
    </w:p>
    <w:p w14:paraId="6E99A342" w14:textId="4A0E684E" w:rsidR="002C310C" w:rsidRPr="00502221" w:rsidRDefault="00A76537" w:rsidP="002C310C">
      <w:pPr>
        <w:pStyle w:val="NormalWeb"/>
        <w:shd w:val="clear" w:color="auto" w:fill="FFFFFF"/>
        <w:spacing w:before="0" w:beforeAutospacing="0" w:after="225" w:afterAutospacing="0"/>
        <w:ind w:left="-450" w:hanging="360"/>
        <w:contextualSpacing/>
        <w:jc w:val="both"/>
        <w:rPr>
          <w:rFonts w:ascii="Constantia" w:hAnsi="Constantia" w:cs="Arial"/>
          <w:bCs/>
          <w:color w:val="000000"/>
        </w:rPr>
      </w:pPr>
      <w:sdt>
        <w:sdtPr>
          <w:rPr>
            <w:rFonts w:ascii="Constantia" w:hAnsi="Constantia" w:cs="Arial"/>
            <w:bCs/>
            <w:color w:val="000000"/>
          </w:rPr>
          <w:id w:val="-1215658452"/>
          <w14:checkbox>
            <w14:checked w14:val="0"/>
            <w14:checkedState w14:val="2612" w14:font="MS Gothic"/>
            <w14:uncheckedState w14:val="2610" w14:font="MS Gothic"/>
          </w14:checkbox>
        </w:sdtPr>
        <w:sdtEndPr/>
        <w:sdtContent>
          <w:r w:rsidR="007324D0">
            <w:rPr>
              <w:rFonts w:ascii="MS Gothic" w:eastAsia="MS Gothic" w:hAnsi="MS Gothic" w:cs="Arial" w:hint="eastAsia"/>
              <w:bCs/>
              <w:color w:val="000000"/>
            </w:rPr>
            <w:t>☐</w:t>
          </w:r>
        </w:sdtContent>
      </w:sdt>
      <w:r w:rsidR="002C310C" w:rsidRPr="00502221">
        <w:rPr>
          <w:rFonts w:ascii="Constantia" w:hAnsi="Constantia" w:cs="Arial"/>
          <w:bCs/>
          <w:color w:val="000000"/>
        </w:rPr>
        <w:t xml:space="preserve">Key Components of Effective Instruction in </w:t>
      </w:r>
      <w:r w:rsidR="002C310C">
        <w:rPr>
          <w:rFonts w:ascii="Constantia" w:hAnsi="Constantia" w:cs="Arial"/>
          <w:bCs/>
          <w:color w:val="000000"/>
        </w:rPr>
        <w:t xml:space="preserve">  </w:t>
      </w:r>
      <w:sdt>
        <w:sdtPr>
          <w:rPr>
            <w:rFonts w:ascii="Constantia" w:hAnsi="Constantia" w:cs="Arial"/>
            <w:bCs/>
            <w:color w:val="000000"/>
          </w:rPr>
          <w:id w:val="464703478"/>
          <w14:checkbox>
            <w14:checked w14:val="0"/>
            <w14:checkedState w14:val="2612" w14:font="MS Gothic"/>
            <w14:uncheckedState w14:val="2610" w14:font="MS Gothic"/>
          </w14:checkbox>
        </w:sdtPr>
        <w:sdtEndPr/>
        <w:sdtContent>
          <w:r w:rsidR="00B76A79">
            <w:rPr>
              <w:rFonts w:ascii="MS Gothic" w:eastAsia="MS Gothic" w:hAnsi="MS Gothic" w:cs="Arial" w:hint="eastAsia"/>
              <w:bCs/>
              <w:color w:val="000000"/>
            </w:rPr>
            <w:t>☐</w:t>
          </w:r>
        </w:sdtContent>
      </w:sdt>
      <w:r w:rsidR="002C310C">
        <w:rPr>
          <w:rFonts w:ascii="Constantia" w:hAnsi="Constantia" w:cs="Arial"/>
          <w:bCs/>
          <w:color w:val="000000"/>
        </w:rPr>
        <w:t xml:space="preserve"> </w:t>
      </w:r>
      <w:r w:rsidR="002C310C" w:rsidRPr="00502221">
        <w:rPr>
          <w:rFonts w:ascii="Constantia" w:hAnsi="Constantia" w:cs="Arial"/>
          <w:bCs/>
          <w:color w:val="000000"/>
        </w:rPr>
        <w:t xml:space="preserve">Reading Language Arts    </w:t>
      </w:r>
      <w:sdt>
        <w:sdtPr>
          <w:rPr>
            <w:rFonts w:ascii="Constantia" w:hAnsi="Constantia" w:cs="Arial"/>
            <w:bCs/>
            <w:color w:val="000000"/>
          </w:rPr>
          <w:id w:val="631449737"/>
          <w14:checkbox>
            <w14:checked w14:val="0"/>
            <w14:checkedState w14:val="2612" w14:font="MS Gothic"/>
            <w14:uncheckedState w14:val="2610" w14:font="MS Gothic"/>
          </w14:checkbox>
        </w:sdtPr>
        <w:sdtEndPr/>
        <w:sdtContent>
          <w:r w:rsidR="007324D0">
            <w:rPr>
              <w:rFonts w:ascii="MS Gothic" w:eastAsia="MS Gothic" w:hAnsi="MS Gothic" w:cs="Arial" w:hint="eastAsia"/>
              <w:bCs/>
              <w:color w:val="000000"/>
            </w:rPr>
            <w:t>☐</w:t>
          </w:r>
        </w:sdtContent>
      </w:sdt>
      <w:r w:rsidR="002C310C">
        <w:rPr>
          <w:rFonts w:ascii="Constantia" w:hAnsi="Constantia" w:cs="Arial"/>
          <w:bCs/>
          <w:color w:val="000000"/>
        </w:rPr>
        <w:t xml:space="preserve"> </w:t>
      </w:r>
      <w:r w:rsidR="002C310C" w:rsidRPr="00502221">
        <w:rPr>
          <w:rFonts w:ascii="Constantia" w:hAnsi="Constantia" w:cs="Arial"/>
          <w:bCs/>
          <w:color w:val="000000"/>
        </w:rPr>
        <w:t>Mathematics</w:t>
      </w:r>
    </w:p>
    <w:p w14:paraId="1718FA4A" w14:textId="77777777" w:rsidR="002C310C" w:rsidRPr="00045AF4" w:rsidRDefault="002C310C" w:rsidP="002C310C">
      <w:pPr>
        <w:pStyle w:val="NormalWeb"/>
        <w:shd w:val="clear" w:color="auto" w:fill="FFFFFF"/>
        <w:spacing w:before="0" w:beforeAutospacing="0" w:after="225" w:afterAutospacing="0"/>
        <w:ind w:left="-450" w:hanging="360"/>
        <w:contextualSpacing/>
        <w:jc w:val="both"/>
        <w:rPr>
          <w:rFonts w:ascii="Constantia" w:hAnsi="Constantia" w:cs="Arial"/>
          <w:bCs/>
          <w:color w:val="000000"/>
          <w:sz w:val="16"/>
          <w:szCs w:val="16"/>
          <w:u w:val="single"/>
        </w:rPr>
      </w:pPr>
    </w:p>
    <w:p w14:paraId="34469E28" w14:textId="77777777" w:rsidR="002C310C" w:rsidRPr="00502221" w:rsidRDefault="002C310C" w:rsidP="002C310C">
      <w:pPr>
        <w:pStyle w:val="NormalWeb"/>
        <w:shd w:val="clear" w:color="auto" w:fill="FFFFFF"/>
        <w:spacing w:before="0" w:beforeAutospacing="0" w:after="225" w:afterAutospacing="0"/>
        <w:ind w:left="-450" w:hanging="360"/>
        <w:contextualSpacing/>
        <w:jc w:val="both"/>
        <w:rPr>
          <w:rFonts w:ascii="Constantia" w:hAnsi="Constantia" w:cs="Arial"/>
          <w:bCs/>
          <w:color w:val="000000"/>
          <w:u w:val="single"/>
        </w:rPr>
      </w:pPr>
      <w:r w:rsidRPr="00502221">
        <w:rPr>
          <w:rFonts w:ascii="Constantia" w:hAnsi="Constantia" w:cs="Arial"/>
          <w:bCs/>
          <w:color w:val="000000"/>
          <w:u w:val="single"/>
        </w:rPr>
        <w:t>Universal Strategies</w:t>
      </w:r>
    </w:p>
    <w:p w14:paraId="142E43FE" w14:textId="724E8E98" w:rsidR="002C310C" w:rsidRPr="00502221" w:rsidRDefault="00A76537" w:rsidP="002C310C">
      <w:pPr>
        <w:pStyle w:val="NormalWeb"/>
        <w:shd w:val="clear" w:color="auto" w:fill="FFFFFF"/>
        <w:spacing w:before="0" w:beforeAutospacing="0" w:after="225" w:afterAutospacing="0"/>
        <w:ind w:left="-450" w:hanging="360"/>
        <w:contextualSpacing/>
        <w:jc w:val="both"/>
        <w:rPr>
          <w:rFonts w:ascii="Constantia" w:hAnsi="Constantia" w:cs="Arial"/>
          <w:bCs/>
          <w:color w:val="000000"/>
        </w:rPr>
      </w:pPr>
      <w:sdt>
        <w:sdtPr>
          <w:rPr>
            <w:rFonts w:ascii="Constantia" w:hAnsi="Constantia" w:cs="Arial"/>
            <w:bCs/>
            <w:color w:val="000000"/>
          </w:rPr>
          <w:id w:val="-1872067186"/>
          <w14:checkbox>
            <w14:checked w14:val="0"/>
            <w14:checkedState w14:val="2612" w14:font="MS Gothic"/>
            <w14:uncheckedState w14:val="2610" w14:font="MS Gothic"/>
          </w14:checkbox>
        </w:sdtPr>
        <w:sdtEndPr/>
        <w:sdtContent>
          <w:r w:rsidR="007324D0">
            <w:rPr>
              <w:rFonts w:ascii="MS Gothic" w:eastAsia="MS Gothic" w:hAnsi="MS Gothic" w:cs="Arial" w:hint="eastAsia"/>
              <w:bCs/>
              <w:color w:val="000000"/>
            </w:rPr>
            <w:t>☐</w:t>
          </w:r>
        </w:sdtContent>
      </w:sdt>
      <w:r w:rsidR="002C310C" w:rsidRPr="00502221">
        <w:rPr>
          <w:rFonts w:ascii="Constantia" w:hAnsi="Constantia" w:cs="Arial"/>
          <w:bCs/>
          <w:color w:val="000000"/>
        </w:rPr>
        <w:t>Just in Time Intervention</w:t>
      </w:r>
    </w:p>
    <w:p w14:paraId="4DF32A7C" w14:textId="7B212726" w:rsidR="002C310C" w:rsidRPr="00502221" w:rsidRDefault="00A76537" w:rsidP="002C310C">
      <w:pPr>
        <w:pStyle w:val="NormalWeb"/>
        <w:shd w:val="clear" w:color="auto" w:fill="FFFFFF"/>
        <w:spacing w:before="0" w:beforeAutospacing="0" w:after="225" w:afterAutospacing="0"/>
        <w:ind w:left="-450" w:hanging="360"/>
        <w:contextualSpacing/>
        <w:jc w:val="both"/>
        <w:rPr>
          <w:rFonts w:ascii="Constantia" w:hAnsi="Constantia" w:cs="Arial"/>
          <w:bCs/>
          <w:color w:val="000000"/>
        </w:rPr>
      </w:pPr>
      <w:sdt>
        <w:sdtPr>
          <w:rPr>
            <w:rFonts w:ascii="Constantia" w:hAnsi="Constantia" w:cs="Arial"/>
            <w:bCs/>
            <w:color w:val="000000"/>
          </w:rPr>
          <w:id w:val="1553811359"/>
          <w14:checkbox>
            <w14:checked w14:val="0"/>
            <w14:checkedState w14:val="2612" w14:font="MS Gothic"/>
            <w14:uncheckedState w14:val="2610" w14:font="MS Gothic"/>
          </w14:checkbox>
        </w:sdtPr>
        <w:sdtEndPr/>
        <w:sdtContent>
          <w:r w:rsidR="007324D0">
            <w:rPr>
              <w:rFonts w:ascii="MS Gothic" w:eastAsia="MS Gothic" w:hAnsi="MS Gothic" w:cs="Arial" w:hint="eastAsia"/>
              <w:bCs/>
              <w:color w:val="000000"/>
            </w:rPr>
            <w:t>☐</w:t>
          </w:r>
        </w:sdtContent>
      </w:sdt>
      <w:r w:rsidR="002C310C" w:rsidRPr="00502221">
        <w:rPr>
          <w:rFonts w:ascii="Constantia" w:hAnsi="Constantia" w:cs="Arial"/>
          <w:bCs/>
          <w:color w:val="000000"/>
        </w:rPr>
        <w:t>High Quality Differentiation an</w:t>
      </w:r>
      <w:r w:rsidR="002C310C">
        <w:rPr>
          <w:rFonts w:ascii="Constantia" w:hAnsi="Constantia" w:cs="Arial"/>
          <w:bCs/>
          <w:color w:val="000000"/>
        </w:rPr>
        <w:t>d</w:t>
      </w:r>
      <w:r w:rsidR="002C310C" w:rsidRPr="00502221">
        <w:rPr>
          <w:rFonts w:ascii="Constantia" w:hAnsi="Constantia" w:cs="Arial"/>
          <w:bCs/>
          <w:color w:val="000000"/>
        </w:rPr>
        <w:t xml:space="preserve"> Scaffolding</w:t>
      </w:r>
    </w:p>
    <w:p w14:paraId="04B1AE44" w14:textId="7A7BE4A5" w:rsidR="002C310C" w:rsidRPr="00502221" w:rsidRDefault="00A76537" w:rsidP="002C310C">
      <w:pPr>
        <w:pStyle w:val="NormalWeb"/>
        <w:shd w:val="clear" w:color="auto" w:fill="FFFFFF"/>
        <w:spacing w:before="0" w:beforeAutospacing="0" w:after="225" w:afterAutospacing="0"/>
        <w:ind w:left="-450" w:hanging="360"/>
        <w:contextualSpacing/>
        <w:jc w:val="both"/>
        <w:rPr>
          <w:rFonts w:ascii="Constantia" w:hAnsi="Constantia" w:cs="Arial"/>
          <w:bCs/>
          <w:color w:val="000000"/>
        </w:rPr>
      </w:pPr>
      <w:sdt>
        <w:sdtPr>
          <w:rPr>
            <w:rFonts w:ascii="Constantia" w:hAnsi="Constantia" w:cs="Arial"/>
            <w:bCs/>
            <w:color w:val="000000"/>
          </w:rPr>
          <w:id w:val="1211926830"/>
          <w14:checkbox>
            <w14:checked w14:val="0"/>
            <w14:checkedState w14:val="2612" w14:font="MS Gothic"/>
            <w14:uncheckedState w14:val="2610" w14:font="MS Gothic"/>
          </w14:checkbox>
        </w:sdtPr>
        <w:sdtEndPr/>
        <w:sdtContent>
          <w:r w:rsidR="007324D0">
            <w:rPr>
              <w:rFonts w:ascii="MS Gothic" w:eastAsia="MS Gothic" w:hAnsi="MS Gothic" w:cs="Arial" w:hint="eastAsia"/>
              <w:bCs/>
              <w:color w:val="000000"/>
            </w:rPr>
            <w:t>☐</w:t>
          </w:r>
        </w:sdtContent>
      </w:sdt>
      <w:r w:rsidR="002C310C" w:rsidRPr="00502221">
        <w:rPr>
          <w:rFonts w:ascii="Constantia" w:hAnsi="Constantia" w:cs="Arial"/>
          <w:bCs/>
          <w:color w:val="000000"/>
        </w:rPr>
        <w:t>Extended Instructional Time</w:t>
      </w:r>
    </w:p>
    <w:p w14:paraId="2F772AAA" w14:textId="77777777" w:rsidR="002C310C" w:rsidRPr="00045AF4" w:rsidRDefault="002C310C" w:rsidP="002C310C">
      <w:pPr>
        <w:pStyle w:val="NormalWeb"/>
        <w:shd w:val="clear" w:color="auto" w:fill="FFFFFF"/>
        <w:spacing w:before="0" w:beforeAutospacing="0" w:after="225" w:afterAutospacing="0"/>
        <w:ind w:left="-450" w:hanging="360"/>
        <w:contextualSpacing/>
        <w:jc w:val="both"/>
        <w:rPr>
          <w:rFonts w:ascii="Constantia" w:hAnsi="Constantia" w:cs="Arial"/>
          <w:bCs/>
          <w:color w:val="000000"/>
          <w:sz w:val="16"/>
          <w:szCs w:val="16"/>
          <w:u w:val="single"/>
        </w:rPr>
      </w:pPr>
    </w:p>
    <w:p w14:paraId="09AC8BEF" w14:textId="0437C888" w:rsidR="002C310C" w:rsidRPr="00502221" w:rsidRDefault="002C310C" w:rsidP="002C310C">
      <w:pPr>
        <w:pStyle w:val="NormalWeb"/>
        <w:shd w:val="clear" w:color="auto" w:fill="FFFFFF"/>
        <w:spacing w:before="0" w:beforeAutospacing="0" w:after="225" w:afterAutospacing="0"/>
        <w:ind w:left="-450" w:hanging="360"/>
        <w:contextualSpacing/>
        <w:jc w:val="both"/>
        <w:rPr>
          <w:rFonts w:ascii="Constantia" w:hAnsi="Constantia" w:cs="Arial"/>
          <w:bCs/>
          <w:color w:val="000000"/>
          <w:u w:val="single"/>
        </w:rPr>
      </w:pPr>
      <w:r w:rsidRPr="00502221">
        <w:rPr>
          <w:rFonts w:ascii="Constantia" w:hAnsi="Constantia" w:cs="Arial"/>
          <w:bCs/>
          <w:color w:val="000000"/>
          <w:u w:val="single"/>
        </w:rPr>
        <w:t>Targeted Strategies</w:t>
      </w:r>
    </w:p>
    <w:p w14:paraId="3B8110F0" w14:textId="74D8EAAD" w:rsidR="002C310C" w:rsidRPr="00502221" w:rsidRDefault="00A76537" w:rsidP="002C310C">
      <w:pPr>
        <w:pStyle w:val="NormalWeb"/>
        <w:shd w:val="clear" w:color="auto" w:fill="FFFFFF"/>
        <w:spacing w:before="0" w:beforeAutospacing="0" w:after="225" w:afterAutospacing="0"/>
        <w:ind w:left="-450" w:hanging="360"/>
        <w:contextualSpacing/>
        <w:jc w:val="both"/>
        <w:rPr>
          <w:rFonts w:ascii="Constantia" w:hAnsi="Constantia" w:cs="Arial"/>
          <w:bCs/>
          <w:color w:val="000000"/>
        </w:rPr>
      </w:pPr>
      <w:sdt>
        <w:sdtPr>
          <w:rPr>
            <w:rFonts w:ascii="Constantia" w:hAnsi="Constantia" w:cs="Arial"/>
            <w:bCs/>
            <w:color w:val="000000"/>
          </w:rPr>
          <w:id w:val="-265928862"/>
          <w14:checkbox>
            <w14:checked w14:val="0"/>
            <w14:checkedState w14:val="2612" w14:font="MS Gothic"/>
            <w14:uncheckedState w14:val="2610" w14:font="MS Gothic"/>
          </w14:checkbox>
        </w:sdtPr>
        <w:sdtEndPr/>
        <w:sdtContent>
          <w:r w:rsidR="007324D0">
            <w:rPr>
              <w:rFonts w:ascii="MS Gothic" w:eastAsia="MS Gothic" w:hAnsi="MS Gothic" w:cs="Arial" w:hint="eastAsia"/>
              <w:bCs/>
              <w:color w:val="000000"/>
            </w:rPr>
            <w:t>☐</w:t>
          </w:r>
        </w:sdtContent>
      </w:sdt>
      <w:r w:rsidR="002C310C" w:rsidRPr="00502221">
        <w:rPr>
          <w:rFonts w:ascii="Constantia" w:hAnsi="Constantia" w:cs="Arial"/>
          <w:bCs/>
          <w:color w:val="000000"/>
        </w:rPr>
        <w:t>High-dosage Tutoring</w:t>
      </w:r>
    </w:p>
    <w:p w14:paraId="61739B1B" w14:textId="130023CB" w:rsidR="002C310C" w:rsidRPr="00502221" w:rsidRDefault="00A76537" w:rsidP="002C310C">
      <w:pPr>
        <w:pStyle w:val="NormalWeb"/>
        <w:shd w:val="clear" w:color="auto" w:fill="FFFFFF"/>
        <w:spacing w:before="0" w:beforeAutospacing="0" w:after="225" w:afterAutospacing="0"/>
        <w:ind w:left="-450" w:hanging="360"/>
        <w:contextualSpacing/>
        <w:jc w:val="both"/>
        <w:rPr>
          <w:rFonts w:ascii="Constantia" w:hAnsi="Constantia" w:cs="Arial"/>
          <w:bCs/>
          <w:color w:val="000000"/>
        </w:rPr>
      </w:pPr>
      <w:sdt>
        <w:sdtPr>
          <w:rPr>
            <w:rFonts w:ascii="Constantia" w:hAnsi="Constantia" w:cs="Arial"/>
            <w:bCs/>
            <w:color w:val="000000"/>
          </w:rPr>
          <w:id w:val="560760281"/>
          <w14:checkbox>
            <w14:checked w14:val="0"/>
            <w14:checkedState w14:val="2612" w14:font="MS Gothic"/>
            <w14:uncheckedState w14:val="2610" w14:font="MS Gothic"/>
          </w14:checkbox>
        </w:sdtPr>
        <w:sdtEndPr/>
        <w:sdtContent>
          <w:r w:rsidR="007324D0">
            <w:rPr>
              <w:rFonts w:ascii="MS Gothic" w:eastAsia="MS Gothic" w:hAnsi="MS Gothic" w:cs="Arial" w:hint="eastAsia"/>
              <w:bCs/>
              <w:color w:val="000000"/>
            </w:rPr>
            <w:t>☐</w:t>
          </w:r>
        </w:sdtContent>
      </w:sdt>
      <w:r w:rsidR="002C310C" w:rsidRPr="00502221">
        <w:rPr>
          <w:rFonts w:ascii="Constantia" w:hAnsi="Constantia" w:cs="Arial"/>
          <w:bCs/>
          <w:color w:val="000000"/>
        </w:rPr>
        <w:t>Acceleration Academi</w:t>
      </w:r>
      <w:r w:rsidR="002C310C">
        <w:rPr>
          <w:rFonts w:ascii="Constantia" w:hAnsi="Constantia" w:cs="Arial"/>
          <w:bCs/>
          <w:color w:val="000000"/>
        </w:rPr>
        <w:t>es</w:t>
      </w:r>
    </w:p>
    <w:p w14:paraId="2B12456F" w14:textId="55621976" w:rsidR="002C310C" w:rsidRDefault="00A76537" w:rsidP="002C310C">
      <w:pPr>
        <w:pStyle w:val="NormalWeb"/>
        <w:shd w:val="clear" w:color="auto" w:fill="FFFFFF"/>
        <w:spacing w:before="0" w:beforeAutospacing="0" w:after="225" w:afterAutospacing="0"/>
        <w:ind w:left="-450" w:hanging="360"/>
        <w:contextualSpacing/>
        <w:jc w:val="both"/>
        <w:rPr>
          <w:rFonts w:ascii="Constantia" w:hAnsi="Constantia" w:cs="Arial"/>
          <w:bCs/>
          <w:color w:val="000000"/>
        </w:rPr>
      </w:pPr>
      <w:sdt>
        <w:sdtPr>
          <w:rPr>
            <w:rFonts w:ascii="Constantia" w:hAnsi="Constantia" w:cs="Arial"/>
            <w:bCs/>
            <w:color w:val="000000"/>
          </w:rPr>
          <w:id w:val="983037499"/>
          <w14:checkbox>
            <w14:checked w14:val="0"/>
            <w14:checkedState w14:val="2612" w14:font="MS Gothic"/>
            <w14:uncheckedState w14:val="2610" w14:font="MS Gothic"/>
          </w14:checkbox>
        </w:sdtPr>
        <w:sdtEndPr/>
        <w:sdtContent>
          <w:r w:rsidR="007324D0">
            <w:rPr>
              <w:rFonts w:ascii="MS Gothic" w:eastAsia="MS Gothic" w:hAnsi="MS Gothic" w:cs="Arial" w:hint="eastAsia"/>
              <w:bCs/>
              <w:color w:val="000000"/>
            </w:rPr>
            <w:t>☐</w:t>
          </w:r>
        </w:sdtContent>
      </w:sdt>
      <w:r w:rsidR="002C310C" w:rsidRPr="00502221">
        <w:rPr>
          <w:rFonts w:ascii="Constantia" w:hAnsi="Constantia" w:cs="Arial"/>
          <w:bCs/>
          <w:color w:val="000000"/>
        </w:rPr>
        <w:t xml:space="preserve">Small Group and One-on-One Interventions  </w:t>
      </w:r>
    </w:p>
    <w:p w14:paraId="78AB7D7D" w14:textId="65FA1E64" w:rsidR="00045AF4" w:rsidRPr="00045AF4" w:rsidRDefault="00045AF4" w:rsidP="002C310C">
      <w:pPr>
        <w:pStyle w:val="NormalWeb"/>
        <w:shd w:val="clear" w:color="auto" w:fill="FFFFFF"/>
        <w:spacing w:before="0" w:beforeAutospacing="0" w:after="225" w:afterAutospacing="0"/>
        <w:ind w:left="-450" w:hanging="360"/>
        <w:contextualSpacing/>
        <w:jc w:val="both"/>
        <w:rPr>
          <w:rFonts w:ascii="Constantia" w:hAnsi="Constantia" w:cs="Arial"/>
          <w:bCs/>
          <w:color w:val="000000"/>
          <w:sz w:val="16"/>
          <w:szCs w:val="16"/>
        </w:rPr>
      </w:pPr>
    </w:p>
    <w:p w14:paraId="476CD771" w14:textId="062F708B" w:rsidR="00045AF4" w:rsidRPr="00045AF4" w:rsidRDefault="00045AF4" w:rsidP="002C310C">
      <w:pPr>
        <w:pStyle w:val="NormalWeb"/>
        <w:shd w:val="clear" w:color="auto" w:fill="FFFFFF"/>
        <w:spacing w:before="0" w:beforeAutospacing="0" w:after="225" w:afterAutospacing="0"/>
        <w:ind w:left="-450" w:hanging="360"/>
        <w:contextualSpacing/>
        <w:jc w:val="both"/>
        <w:rPr>
          <w:rFonts w:ascii="Constantia" w:hAnsi="Constantia" w:cs="Arial"/>
          <w:bCs/>
          <w:color w:val="000000"/>
          <w:u w:val="single"/>
        </w:rPr>
      </w:pPr>
      <w:r>
        <w:rPr>
          <w:rFonts w:ascii="Constantia" w:hAnsi="Constantia" w:cs="Arial"/>
          <w:bCs/>
          <w:color w:val="000000"/>
          <w:u w:val="single"/>
        </w:rPr>
        <w:t>Other:</w:t>
      </w:r>
    </w:p>
    <w:p w14:paraId="78D886C5" w14:textId="36842DE7" w:rsidR="00045AF4" w:rsidRDefault="00A76537" w:rsidP="00045AF4">
      <w:pPr>
        <w:pStyle w:val="NormalWeb"/>
        <w:shd w:val="clear" w:color="auto" w:fill="FFFFFF"/>
        <w:spacing w:before="0" w:beforeAutospacing="0" w:after="225" w:afterAutospacing="0"/>
        <w:ind w:left="-450" w:hanging="360"/>
        <w:contextualSpacing/>
        <w:jc w:val="both"/>
        <w:rPr>
          <w:rFonts w:ascii="Constantia" w:hAnsi="Constantia" w:cs="Arial"/>
          <w:bCs/>
          <w:color w:val="000000"/>
        </w:rPr>
      </w:pPr>
      <w:sdt>
        <w:sdtPr>
          <w:rPr>
            <w:rFonts w:ascii="Constantia" w:hAnsi="Constantia" w:cs="Arial"/>
            <w:bCs/>
            <w:color w:val="000000"/>
          </w:rPr>
          <w:id w:val="609397577"/>
          <w14:checkbox>
            <w14:checked w14:val="0"/>
            <w14:checkedState w14:val="2612" w14:font="MS Gothic"/>
            <w14:uncheckedState w14:val="2610" w14:font="MS Gothic"/>
          </w14:checkbox>
        </w:sdtPr>
        <w:sdtEndPr/>
        <w:sdtContent>
          <w:r w:rsidR="00B76A79">
            <w:rPr>
              <w:rFonts w:ascii="MS Gothic" w:eastAsia="MS Gothic" w:hAnsi="MS Gothic" w:cs="Arial" w:hint="eastAsia"/>
              <w:bCs/>
              <w:color w:val="000000"/>
            </w:rPr>
            <w:t>☐</w:t>
          </w:r>
        </w:sdtContent>
      </w:sdt>
      <w:r w:rsidR="00045AF4">
        <w:rPr>
          <w:rFonts w:ascii="Constantia" w:hAnsi="Constantia" w:cs="Arial"/>
          <w:bCs/>
          <w:color w:val="000000"/>
        </w:rPr>
        <w:t xml:space="preserve"> Mental hlth svc &amp; support</w:t>
      </w:r>
      <w:r w:rsidR="00045AF4" w:rsidRPr="00502221">
        <w:rPr>
          <w:rFonts w:ascii="Constantia" w:hAnsi="Constantia" w:cs="Arial"/>
          <w:bCs/>
          <w:color w:val="000000"/>
        </w:rPr>
        <w:t xml:space="preserve">  </w:t>
      </w:r>
      <w:sdt>
        <w:sdtPr>
          <w:rPr>
            <w:rFonts w:ascii="Constantia" w:hAnsi="Constantia" w:cs="Arial"/>
            <w:bCs/>
            <w:color w:val="000000"/>
          </w:rPr>
          <w:id w:val="-1666085676"/>
          <w14:checkbox>
            <w14:checked w14:val="0"/>
            <w14:checkedState w14:val="2612" w14:font="MS Gothic"/>
            <w14:uncheckedState w14:val="2610" w14:font="MS Gothic"/>
          </w14:checkbox>
        </w:sdtPr>
        <w:sdtEndPr/>
        <w:sdtContent>
          <w:r w:rsidR="007324D0">
            <w:rPr>
              <w:rFonts w:ascii="MS Gothic" w:eastAsia="MS Gothic" w:hAnsi="MS Gothic" w:cs="Arial" w:hint="eastAsia"/>
              <w:bCs/>
              <w:color w:val="000000"/>
            </w:rPr>
            <w:t>☐</w:t>
          </w:r>
        </w:sdtContent>
      </w:sdt>
      <w:r w:rsidR="00045AF4">
        <w:rPr>
          <w:rFonts w:ascii="Constantia" w:hAnsi="Constantia" w:cs="Arial"/>
          <w:bCs/>
          <w:color w:val="000000"/>
        </w:rPr>
        <w:t xml:space="preserve"> Technology Support</w:t>
      </w:r>
      <w:r w:rsidR="00045AF4" w:rsidRPr="00502221">
        <w:rPr>
          <w:rFonts w:ascii="Constantia" w:hAnsi="Constantia" w:cs="Arial"/>
          <w:bCs/>
          <w:color w:val="000000"/>
        </w:rPr>
        <w:t xml:space="preserve">  </w:t>
      </w:r>
      <w:sdt>
        <w:sdtPr>
          <w:rPr>
            <w:rFonts w:ascii="Constantia" w:hAnsi="Constantia" w:cs="Arial"/>
            <w:bCs/>
            <w:color w:val="000000"/>
          </w:rPr>
          <w:id w:val="-1014844767"/>
          <w14:checkbox>
            <w14:checked w14:val="0"/>
            <w14:checkedState w14:val="2612" w14:font="MS Gothic"/>
            <w14:uncheckedState w14:val="2610" w14:font="MS Gothic"/>
          </w14:checkbox>
        </w:sdtPr>
        <w:sdtEndPr/>
        <w:sdtContent>
          <w:r w:rsidR="007324D0">
            <w:rPr>
              <w:rFonts w:ascii="MS Gothic" w:eastAsia="MS Gothic" w:hAnsi="MS Gothic" w:cs="Arial" w:hint="eastAsia"/>
              <w:bCs/>
              <w:color w:val="000000"/>
            </w:rPr>
            <w:t>☐</w:t>
          </w:r>
        </w:sdtContent>
      </w:sdt>
      <w:r w:rsidR="00DB40C3">
        <w:rPr>
          <w:rFonts w:ascii="Constantia" w:hAnsi="Constantia" w:cs="Arial"/>
          <w:bCs/>
          <w:color w:val="000000"/>
        </w:rPr>
        <w:t xml:space="preserve"> Professional development</w:t>
      </w:r>
      <w:r w:rsidR="00DB40C3" w:rsidRPr="00502221">
        <w:rPr>
          <w:rFonts w:ascii="Constantia" w:hAnsi="Constantia" w:cs="Arial"/>
          <w:bCs/>
          <w:color w:val="000000"/>
        </w:rPr>
        <w:t xml:space="preserve">  </w:t>
      </w:r>
    </w:p>
    <w:p w14:paraId="5F877214" w14:textId="25B72AEE" w:rsidR="00045AF4" w:rsidRPr="00045AF4" w:rsidRDefault="00045AF4" w:rsidP="00045AF4">
      <w:pPr>
        <w:pStyle w:val="NormalWeb"/>
        <w:shd w:val="clear" w:color="auto" w:fill="FFFFFF"/>
        <w:spacing w:before="0" w:beforeAutospacing="0" w:after="225" w:afterAutospacing="0"/>
        <w:ind w:left="-450" w:hanging="360"/>
        <w:contextualSpacing/>
        <w:jc w:val="both"/>
        <w:rPr>
          <w:rFonts w:ascii="Constantia" w:hAnsi="Constantia" w:cs="Arial"/>
          <w:bCs/>
          <w:color w:val="000000"/>
          <w:sz w:val="16"/>
          <w:szCs w:val="16"/>
        </w:rPr>
      </w:pPr>
    </w:p>
    <w:p w14:paraId="1B7518B9" w14:textId="2708CC66" w:rsidR="002C310C" w:rsidRDefault="002C310C" w:rsidP="002C310C">
      <w:pPr>
        <w:pStyle w:val="NormalWeb"/>
        <w:shd w:val="clear" w:color="auto" w:fill="FFFFFF"/>
        <w:spacing w:before="0" w:beforeAutospacing="0" w:after="225" w:afterAutospacing="0"/>
        <w:ind w:left="-450" w:hanging="360"/>
        <w:contextualSpacing/>
        <w:jc w:val="both"/>
        <w:rPr>
          <w:rFonts w:ascii="Constantia" w:hAnsi="Constantia" w:cs="Arial"/>
          <w:bCs/>
          <w:color w:val="000000"/>
          <w:u w:val="single"/>
        </w:rPr>
      </w:pPr>
      <w:r>
        <w:rPr>
          <w:rFonts w:ascii="Constantia" w:hAnsi="Constantia" w:cs="Arial"/>
          <w:bCs/>
          <w:color w:val="000000"/>
          <w:u w:val="single"/>
        </w:rPr>
        <w:t>Select ESSER III activity that is being addressed:</w:t>
      </w:r>
    </w:p>
    <w:p w14:paraId="76422055" w14:textId="285398F7" w:rsidR="002C310C" w:rsidRPr="007F62C1" w:rsidRDefault="002C310C" w:rsidP="002C310C">
      <w:pPr>
        <w:pStyle w:val="NormalWeb"/>
        <w:shd w:val="clear" w:color="auto" w:fill="FFFFFF"/>
        <w:spacing w:before="0" w:beforeAutospacing="0" w:after="225" w:afterAutospacing="0"/>
        <w:ind w:left="-450" w:hanging="360"/>
        <w:contextualSpacing/>
        <w:jc w:val="both"/>
        <w:rPr>
          <w:rFonts w:ascii="Constantia" w:hAnsi="Constantia" w:cs="Arial"/>
          <w:bCs/>
          <w:color w:val="000000"/>
          <w:u w:val="single"/>
        </w:rPr>
      </w:pPr>
      <w:r>
        <w:rPr>
          <w:sz w:val="20"/>
          <w:szCs w:val="20"/>
        </w:rPr>
        <w:t>Per USDE, ESSER funds may be expended for any statutorily allowable activity under any of the three statutes. For each box checked above (ESSER I, II, or III), list the statutorily allowable activity that your expenditure aligns with.</w:t>
      </w:r>
    </w:p>
    <w:p w14:paraId="61DF66BF" w14:textId="0AE924D3" w:rsidR="002C310C" w:rsidRDefault="00A76537" w:rsidP="002C310C">
      <w:pPr>
        <w:pStyle w:val="NormalWeb"/>
        <w:shd w:val="clear" w:color="auto" w:fill="FFFFFF"/>
        <w:spacing w:before="0" w:beforeAutospacing="0" w:after="225" w:afterAutospacing="0" w:line="360" w:lineRule="auto"/>
        <w:ind w:left="-450" w:hanging="360"/>
        <w:contextualSpacing/>
        <w:jc w:val="both"/>
        <w:rPr>
          <w:rFonts w:ascii="Constantia" w:hAnsi="Constantia" w:cs="Arial"/>
          <w:bCs/>
          <w:color w:val="000000"/>
        </w:rPr>
      </w:pPr>
      <w:sdt>
        <w:sdtPr>
          <w:rPr>
            <w:rFonts w:ascii="Constantia" w:hAnsi="Constantia" w:cs="Arial"/>
            <w:bCs/>
            <w:color w:val="000000"/>
            <w:highlight w:val="cyan"/>
          </w:rPr>
          <w:alias w:val="Click here to select"/>
          <w:tag w:val="Click here to select"/>
          <w:id w:val="-749814455"/>
          <w:placeholder>
            <w:docPart w:val="7545B4EA1A6E40829D3A88E7C36EF4A9"/>
          </w:placeholder>
          <w15:color w:val="33CCCC"/>
          <w:dropDownList>
            <w:listItem w:displayText="Click here to select acitvity" w:value="Click here to select acitvity"/>
            <w:listItem w:displayText="A1. Any activity authorized under Elementary and Secondary Education Act (ESEA" w:value="A1. Any activity authorized under Elementary and Secondary Education Act (ESEA"/>
            <w:listItem w:displayText="A2. Any activity authorized under Individuals with Disabilities Education Act (IDEA" w:value="A2. Any activity authorized under Individuals with Disabilities Education Act (IDEA"/>
            <w:listItem w:displayText="A3. Any activity authorized under the Adult Education and Family Literacy Act" w:value="A3. Any activity authorized under the Adult Education and Family Literacy Act"/>
            <w:listItem w:displayText="A4. Any activity authorized under the Carl D. Perkins Career and Technical Education Act of 2006" w:value="A4. Any activity authorized under the Carl D. Perkins Career and Technical Education Act of 2006"/>
            <w:listItem w:displayText="A5. Coordination of preparedness and response efforts of LEA with State and local public health departments, and other relevant agencies, to improve coordinated responses among such entities to prevent, prepare for, and respond to coronavirus" w:value="A5. Coordination of preparedness and response efforts of LEA with State and local public health departments, and other relevant agencies, to improve coordinated responses among such entities to prevent, prepare for, and respond to coronavirus"/>
            <w:listItem w:displayText="A6. Activities to address the unique needs of stdnts that are low-income, with disabilities (SWD), English learners, racial and ethnic minorities, homeless, &amp; foster care youth, including how outreach and service delivery will meet the needs of each popul" w:value="A6. Activities to address the unique needs of stdnts that are low-income, with disabilities (SWD), English learners, racial and ethnic minorities, homeless, &amp; foster care youth, including how outreach and service delivery will meet the needs of each popul"/>
            <w:listItem w:displayText="A7. Developing and implementing procedures and systems to improve the preparedness and response efforts of LEA" w:value="A7. Developing and implementing procedures and systems to improve the preparedness and response efforts of LEA"/>
            <w:listItem w:displayText="A8. Training and professional development for staff of the LEA on sanitation and minimizing the spread of infectious diseases" w:value="A8. Training and professional development for staff of the LEA on sanitation and minimizing the spread of infectious diseases"/>
            <w:listItem w:displayText="A9. Purchasing supplies to sanitize and clean the facilities of the LEA, including buildings operated by the LEA" w:value="A9. Purchasing supplies to sanitize and clean the facilities of the LEA, including buildings operated by the LEA"/>
            <w:listItem w:displayText="A10. Planning for, coordinating, and implementing activities during long-term closures, including providing meals to eligible students" w:value="A10. Planning for, coordinating, and implementing activities during long-term closures, including providing meals to eligible students"/>
            <w:listItem w:displayText="A11. Planning for, coordinating, and implementing activities during long-term closures, … including providing technology for online learning to all students" w:value="A11. Planning for, coordinating, and implementing activities during long-term closures, … including providing technology for online learning to all students"/>
            <w:listItem w:displayText="A12. Planning for, coordinating, and implementing activities during long-term closures, … how to provide guidance for carrying out requirements under IDEA" w:value="A12. Planning for, coordinating, and implementing activities during long-term closures, … how to provide guidance for carrying out requirements under IDEA"/>
            <w:listItem w:displayText="A13. Planning for, coordinating, and implementing activities during long-term closures, … how to ensure other educational services can continue to be provided consistent with all Federal, State, and local requirements" w:value="A13. Planning for, coordinating, and implementing activities during long-term closures, … how to ensure other educational services can continue to be provided consistent with all Federal, State, and local requirements"/>
            <w:listItem w:displayText="A14. Purchasing educational tech (hardware, sftwr, and connectivity) for stdnts … that aids in regular/substantive educational interaction between stdnts and instructors, including low-income stdnts &amp; SWD, which may include assistive tech or adaptive equi" w:value="A14. Purchasing educational tech (hardware, sftwr, and connectivity) for stdnts … that aids in regular/substantive educational interaction between stdnts and instructors, including low-income stdnts &amp; SWD, which may include assistive tech or adaptive equi"/>
            <w:listItem w:displayText="A15. Providing mental health services and supports, including through implementation of evidence based full-service community schools" w:value="A15. Providing mental health services and supports, including through implementation of evidence based full-service community schools"/>
            <w:listItem w:displayText="A16. Planning &amp; implementing activities related to summer learning -providing classroom instruction or online learning during summer months and addressing the needs of low-income stdnts, SWD, English learners, migrant stdnts, homeless stdnts, &amp; children i" w:value="A16. Planning &amp; implementing activities related to summer learning -providing classroom instruction or online learning during summer months and addressing the needs of low-income stdnts, SWD, English learners, migrant stdnts, homeless stdnts, &amp; children i"/>
            <w:listItem w:displayText="A17. Planning &amp; implementing activities related to … supplemental afterschool prgms -- providing classroom instruction or online learning … addressing the needs of low-income stdnts, SWD, English learners, migrant stdnts, homeless stdnts, &amp; children in fo" w:value="A17. Planning &amp; implementing activities related to … supplemental afterschool prgms -- providing classroom instruction or online learning … addressing the needs of low-income stdnts, SWD, English learners, migrant stdnts, homeless stdnts, &amp; children in fo"/>
            <w:listItem w:displayText="B1. Addressing learning loss among LEA students, including low-income students, SWD, English learners, racial &amp; ethnic minorities, students experiencing homelessness, &amp; children in foster care --Administering and using high-quality assessment" w:value="B1. Addressing learning loss among LEA students, including low-income students, SWD, English learners, racial &amp; ethnic minorities, students experiencing homelessness, &amp; children in foster care --Administering and using high-quality assessment"/>
            <w:listItem w:displayText="B2. Address learning loss among LEA students, including low-income students, SWD, English learners, racial &amp; ethnic minorities, students experiencing homelessness, &amp; children in foster care-Implementing evidence-based activities to meet the comprehensive" w:value="B2. Address learning loss among LEA students, including low-income students, SWD, English learners, racial &amp; ethnic minorities, students experiencing homelessness, &amp; children in foster care-Implementing evidence-based activities to meet the comprehensive"/>
            <w:listItem w:displayText="B3. Addressing learning loss among LEA stdnts, including low-income stdnts, SWD, English learners, racial &amp; ethnic minorities, homeless stdnts, &amp; children in foster care -- Providing info and assistance to parents &amp; families on effectively supporting stdnt" w:value="B3. Addressing learning loss among LEA stdnts, including low-income stdnts, SWD, English learners, racial &amp; ethnic minorities, homeless stdnts, &amp; children in foster care -- Providing info and assistance to parents &amp; families on effectively supporting stdnt"/>
            <w:listItem w:displayText="B4. Addressing learning loss among LEA stdnts, including low-income stdnts, SWD, English learners, racial &amp; ethnic minorities, homeless stdnts, &amp; children in foster care -- Tracking stdnt attendance and improving stdnt engagement in distance education" w:value="B4. Addressing learning loss among LEA stdnts, including low-income stdnts, SWD, English learners, racial &amp; ethnic minorities, homeless stdnts, &amp; children in foster care -- Tracking stdnt attendance and improving stdnt engagement in distance education"/>
            <w:listItem w:displayText="B5. School facility repairs and improvements to enable operation of schools to reduce risk of virus transmission and exposure to environmental health hazards, and to support stdnt health needs" w:value="B5. School facility repairs and improvements to enable operation of schools to reduce risk of virus transmission and exposure to environmental health hazards, and to support stdnt health needs"/>
            <w:listItem w:displayText="B6. Inspection, testing, maintenance, repair, replacement, and upgrade projects to improve the indoor air quality in school facilities, including … mechanical and nonmechanical heating, ventilation, and air conditioning systems" w:value="B6. Inspection, testing, maintenance, repair, replacement, and upgrade projects to improve the indoor air quality in school facilities, including … mechanical and nonmechanical heating, ventilation, and air conditioning systems"/>
            <w:listItem w:displayText="B7. Inspection, testing, maintenance, repair, replacement, and upgrade projects to improve the indoor air quality in school facilities, including … filtering, purification and other air cleaning, fans, control systems" w:value="B7. Inspection, testing, maintenance, repair, replacement, and upgrade projects to improve the indoor air quality in school facilities, including … filtering, purification and other air cleaning, fans, control systems"/>
            <w:listItem w:displayText="B8. Inspection, testing, maintenance, repair, replacement, and upgrade projects to improve the indoor air quality in school facilities, including … window and door repair and replacement" w:value="B8. Inspection, testing, maintenance, repair, replacement, and upgrade projects to improve the indoor air quality in school facilities, including … window and door repair and replacement"/>
            <w:listItem w:displayText="B9. Developing strategies and implementing public health protocols including, to the greatest extent practicable, policies in line with guidance from CDC for the reopening and operation of school facilities" w:value="B9. Developing strategies and implementing public health protocols including, to the greatest extent practicable, policies in line with guidance from CDC for the reopening and operation of school facilities"/>
            <w:listItem w:displayText="B10. Other activities that are necessary to maintain the operation of and continuity of services in the LEA" w:value="B10. Other activities that are necessary to maintain the operation of and continuity of services in the LEA"/>
            <w:listItem w:displayText="B11. Other activities that are necessary to … continuing to employ existing staff of the LEA" w:value="B11. Other activities that are necessary to … continuing to employ existing staff of the LEA"/>
          </w:dropDownList>
        </w:sdtPr>
        <w:sdtEndPr/>
        <w:sdtContent>
          <w:r w:rsidR="00233052">
            <w:rPr>
              <w:rFonts w:ascii="Constantia" w:hAnsi="Constantia" w:cs="Arial"/>
              <w:bCs/>
              <w:color w:val="000000"/>
              <w:highlight w:val="cyan"/>
            </w:rPr>
            <w:t>Click here to select acitvity</w:t>
          </w:r>
        </w:sdtContent>
      </w:sdt>
      <w:r w:rsidR="002C310C">
        <w:rPr>
          <w:rFonts w:ascii="Constantia" w:hAnsi="Constantia" w:cs="Arial"/>
          <w:bCs/>
          <w:color w:val="000000"/>
        </w:rPr>
        <w:t xml:space="preserve">      </w:t>
      </w:r>
    </w:p>
    <w:p w14:paraId="52758F9E" w14:textId="212ADFF5" w:rsidR="002C310C" w:rsidRDefault="002C310C" w:rsidP="002C310C">
      <w:pPr>
        <w:pStyle w:val="NormalWeb"/>
        <w:shd w:val="clear" w:color="auto" w:fill="FFFFFF"/>
        <w:spacing w:before="0" w:beforeAutospacing="0" w:after="225" w:afterAutospacing="0"/>
        <w:ind w:left="-450" w:hanging="360"/>
        <w:contextualSpacing/>
        <w:jc w:val="both"/>
        <w:rPr>
          <w:rFonts w:ascii="Constantia" w:hAnsi="Constantia" w:cs="Arial"/>
          <w:bCs/>
          <w:color w:val="000000"/>
          <w:u w:val="single"/>
        </w:rPr>
      </w:pPr>
    </w:p>
    <w:p w14:paraId="0AE38C3E" w14:textId="77777777" w:rsidR="00CE170D" w:rsidRDefault="00CE170D" w:rsidP="002C310C">
      <w:pPr>
        <w:pStyle w:val="NormalWeb"/>
        <w:shd w:val="clear" w:color="auto" w:fill="FFFFFF"/>
        <w:spacing w:before="0" w:beforeAutospacing="0" w:after="225" w:afterAutospacing="0"/>
        <w:ind w:left="-450" w:hanging="360"/>
        <w:contextualSpacing/>
        <w:jc w:val="both"/>
        <w:rPr>
          <w:rFonts w:ascii="Constantia" w:hAnsi="Constantia" w:cs="Arial"/>
          <w:b/>
          <w:color w:val="000000"/>
        </w:rPr>
      </w:pPr>
    </w:p>
    <w:p w14:paraId="1E05DF2B" w14:textId="37EEE235" w:rsidR="002C310C" w:rsidRPr="00045AF4" w:rsidRDefault="002D1E67" w:rsidP="002C310C">
      <w:pPr>
        <w:pStyle w:val="NormalWeb"/>
        <w:shd w:val="clear" w:color="auto" w:fill="FFFFFF"/>
        <w:spacing w:before="0" w:beforeAutospacing="0" w:after="225" w:afterAutospacing="0"/>
        <w:ind w:left="-450" w:hanging="360"/>
        <w:contextualSpacing/>
        <w:jc w:val="both"/>
        <w:rPr>
          <w:rFonts w:ascii="Constantia" w:hAnsi="Constantia" w:cs="Arial"/>
          <w:b/>
          <w:color w:val="000000"/>
          <w:sz w:val="20"/>
          <w:szCs w:val="20"/>
          <w:u w:val="single"/>
        </w:rPr>
      </w:pPr>
      <w:r w:rsidRPr="002D1E67">
        <w:rPr>
          <w:b/>
          <w:bCs/>
          <w:noProof/>
        </w:rPr>
        <w:lastRenderedPageBreak/>
        <mc:AlternateContent>
          <mc:Choice Requires="wps">
            <w:drawing>
              <wp:anchor distT="45720" distB="45720" distL="114300" distR="114300" simplePos="0" relativeHeight="251673600" behindDoc="0" locked="0" layoutInCell="1" allowOverlap="1" wp14:anchorId="0293299A" wp14:editId="22DCFEC0">
                <wp:simplePos x="0" y="0"/>
                <wp:positionH relativeFrom="margin">
                  <wp:align>center</wp:align>
                </wp:positionH>
                <wp:positionV relativeFrom="paragraph">
                  <wp:posOffset>838200</wp:posOffset>
                </wp:positionV>
                <wp:extent cx="6848475" cy="67056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6705600"/>
                        </a:xfrm>
                        <a:prstGeom prst="rect">
                          <a:avLst/>
                        </a:prstGeom>
                        <a:solidFill>
                          <a:srgbClr val="FFFFFF"/>
                        </a:solidFill>
                        <a:ln w="9525">
                          <a:solidFill>
                            <a:srgbClr val="000000"/>
                          </a:solidFill>
                          <a:miter lim="800000"/>
                          <a:headEnd/>
                          <a:tailEnd/>
                        </a:ln>
                      </wps:spPr>
                      <wps:txbx>
                        <w:txbxContent>
                          <w:p w14:paraId="0D6EAEE4" w14:textId="799C827B" w:rsidR="007324D0" w:rsidRDefault="007324D0" w:rsidP="007324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3299A" id="_x0000_s1028" type="#_x0000_t202" style="position:absolute;left:0;text-align:left;margin-left:0;margin-top:66pt;width:539.25pt;height:528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">
                <v:textbox>
                  <w:txbxContent>
                    <w:p w14:paraId="0D6EAEE4" w14:textId="799C827B" w:rsidR="007324D0" w:rsidRDefault="007324D0" w:rsidP="007324D0"/>
                  </w:txbxContent>
                </v:textbox>
                <w10:wrap type="square" anchorx="margin"/>
              </v:shape>
            </w:pict>
          </mc:Fallback>
        </mc:AlternateContent>
      </w:r>
      <w:r w:rsidR="002C310C" w:rsidRPr="00502221">
        <w:rPr>
          <w:rFonts w:ascii="Constantia" w:hAnsi="Constantia" w:cs="Arial"/>
          <w:b/>
          <w:color w:val="000000"/>
        </w:rPr>
        <w:t xml:space="preserve">Rationale:  Explain why this item reasonable, necessary, and </w:t>
      </w:r>
      <w:r w:rsidR="006B4734">
        <w:rPr>
          <w:rFonts w:ascii="Constantia" w:hAnsi="Constantia" w:cs="Arial"/>
          <w:b/>
          <w:color w:val="000000"/>
        </w:rPr>
        <w:t xml:space="preserve">if applicable </w:t>
      </w:r>
      <w:r w:rsidR="002C310C">
        <w:rPr>
          <w:rFonts w:ascii="Constantia" w:hAnsi="Constantia" w:cs="Arial"/>
          <w:b/>
          <w:color w:val="000000"/>
        </w:rPr>
        <w:t xml:space="preserve">how it </w:t>
      </w:r>
      <w:r w:rsidR="002C310C" w:rsidRPr="00502221">
        <w:rPr>
          <w:rFonts w:ascii="Constantia" w:hAnsi="Constantia" w:cs="Arial"/>
          <w:b/>
          <w:color w:val="000000"/>
        </w:rPr>
        <w:t xml:space="preserve">addresses learning loss.  </w:t>
      </w:r>
      <w:r w:rsidR="002C310C">
        <w:rPr>
          <w:rFonts w:ascii="Constantia" w:hAnsi="Constantia" w:cs="Arial"/>
          <w:b/>
          <w:color w:val="000000"/>
        </w:rPr>
        <w:t>I</w:t>
      </w:r>
      <w:r w:rsidR="002C310C" w:rsidRPr="00502221">
        <w:rPr>
          <w:rFonts w:ascii="Constantia" w:hAnsi="Constantia" w:cs="Arial"/>
          <w:b/>
          <w:color w:val="000000"/>
        </w:rPr>
        <w:t>nclude research</w:t>
      </w:r>
      <w:r w:rsidR="002C310C">
        <w:rPr>
          <w:rFonts w:ascii="Constantia" w:hAnsi="Constantia" w:cs="Arial"/>
          <w:b/>
          <w:color w:val="000000"/>
        </w:rPr>
        <w:t>-</w:t>
      </w:r>
      <w:r w:rsidR="002C310C" w:rsidRPr="00502221">
        <w:rPr>
          <w:rFonts w:ascii="Constantia" w:hAnsi="Constantia" w:cs="Arial"/>
          <w:b/>
          <w:color w:val="000000"/>
        </w:rPr>
        <w:t xml:space="preserve">based evidence </w:t>
      </w:r>
      <w:r w:rsidR="006B4734">
        <w:rPr>
          <w:rFonts w:ascii="Constantia" w:hAnsi="Constantia" w:cs="Arial"/>
          <w:b/>
          <w:color w:val="000000"/>
        </w:rPr>
        <w:t>in you documentation submitted</w:t>
      </w:r>
      <w:r w:rsidR="002C310C" w:rsidRPr="00502221">
        <w:rPr>
          <w:rFonts w:ascii="Constantia" w:hAnsi="Constantia" w:cs="Arial"/>
          <w:b/>
          <w:color w:val="000000"/>
        </w:rPr>
        <w:t xml:space="preserve">. </w:t>
      </w:r>
      <w:r w:rsidR="00045AF4">
        <w:rPr>
          <w:rFonts w:ascii="Constantia" w:hAnsi="Constantia" w:cs="Arial"/>
          <w:b/>
          <w:color w:val="000000"/>
        </w:rPr>
        <w:t xml:space="preserve"> </w:t>
      </w:r>
      <w:r w:rsidR="00045AF4" w:rsidRPr="00045AF4">
        <w:rPr>
          <w:rFonts w:ascii="Constantia" w:hAnsi="Constantia" w:cs="Arial"/>
          <w:b/>
          <w:color w:val="000000"/>
          <w:sz w:val="20"/>
          <w:szCs w:val="20"/>
        </w:rPr>
        <w:t>For travel attach</w:t>
      </w:r>
      <w:r w:rsidR="00045AF4">
        <w:rPr>
          <w:rFonts w:ascii="Constantia" w:hAnsi="Constantia" w:cs="Arial"/>
          <w:b/>
          <w:color w:val="000000"/>
          <w:sz w:val="20"/>
          <w:szCs w:val="20"/>
        </w:rPr>
        <w:t xml:space="preserve"> brochure &amp;</w:t>
      </w:r>
      <w:r w:rsidR="00045AF4" w:rsidRPr="00045AF4">
        <w:rPr>
          <w:rFonts w:ascii="Constantia" w:hAnsi="Constantia" w:cs="Arial"/>
          <w:b/>
          <w:color w:val="000000"/>
          <w:sz w:val="20"/>
          <w:szCs w:val="20"/>
        </w:rPr>
        <w:t xml:space="preserve"> detailed agenda and list the sessions you intend to attend.</w:t>
      </w:r>
      <w:r w:rsidR="00045AF4">
        <w:rPr>
          <w:rFonts w:ascii="Constantia" w:hAnsi="Constantia" w:cs="Arial"/>
          <w:b/>
          <w:color w:val="000000"/>
          <w:sz w:val="20"/>
          <w:szCs w:val="20"/>
        </w:rPr>
        <w:t xml:space="preserve"> Contracted Svc attach quote for services to be rendered.</w:t>
      </w:r>
    </w:p>
    <w:p w14:paraId="4B8A806D" w14:textId="79C6786A" w:rsidR="0034103D" w:rsidRDefault="0034103D" w:rsidP="00642D8C">
      <w:pPr>
        <w:spacing w:after="0"/>
      </w:pPr>
    </w:p>
    <w:p w14:paraId="7F713267" w14:textId="1B72B90F" w:rsidR="006D031E" w:rsidRDefault="00642D8C" w:rsidP="00642D8C">
      <w:pPr>
        <w:spacing w:after="0"/>
      </w:pPr>
      <w:r>
        <w:t>Principal/Dept Authority Signature:</w:t>
      </w:r>
      <w:r w:rsidR="00C67F33">
        <w:t>________________________________</w:t>
      </w:r>
      <w:r>
        <w:t xml:space="preserve">     Date:</w:t>
      </w:r>
      <w:r w:rsidR="00C67F33">
        <w:t>______________</w:t>
      </w:r>
    </w:p>
    <w:p w14:paraId="7C905C4F" w14:textId="77777777" w:rsidR="004D4034" w:rsidRDefault="004D4034" w:rsidP="00642D8C">
      <w:pPr>
        <w:spacing w:after="0"/>
      </w:pPr>
    </w:p>
    <w:p w14:paraId="33638828" w14:textId="6AB35352" w:rsidR="00642D8C" w:rsidRDefault="000C1F21" w:rsidP="00642D8C">
      <w:pPr>
        <w:spacing w:after="0"/>
      </w:pPr>
      <w:r>
        <w:t xml:space="preserve">Reviewed by </w:t>
      </w:r>
      <w:r w:rsidR="00642D8C">
        <w:t>External Funding Signature:</w:t>
      </w:r>
      <w:r w:rsidR="00C67F33">
        <w:t>__</w:t>
      </w:r>
      <w:r>
        <w:t>_________</w:t>
      </w:r>
      <w:r w:rsidR="00C67F33">
        <w:t>________________</w:t>
      </w:r>
      <w:r w:rsidR="00642D8C">
        <w:t xml:space="preserve">      Date:</w:t>
      </w:r>
      <w:r w:rsidR="00C67F33">
        <w:t>______________</w:t>
      </w:r>
      <w:r w:rsidR="00642D8C">
        <w:t xml:space="preserve"> </w:t>
      </w:r>
    </w:p>
    <w:sectPr w:rsidR="00642D8C" w:rsidSect="00455506">
      <w:headerReference w:type="default" r:id="rId7"/>
      <w:footerReference w:type="default" r:id="rId8"/>
      <w:pgSz w:w="12240" w:h="15840"/>
      <w:pgMar w:top="1260" w:right="1440" w:bottom="135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652A7" w14:textId="77777777" w:rsidR="00A76537" w:rsidRDefault="00A76537" w:rsidP="002C310C">
      <w:pPr>
        <w:spacing w:after="0" w:line="240" w:lineRule="auto"/>
      </w:pPr>
      <w:r>
        <w:separator/>
      </w:r>
    </w:p>
  </w:endnote>
  <w:endnote w:type="continuationSeparator" w:id="0">
    <w:p w14:paraId="2696A2F6" w14:textId="77777777" w:rsidR="00A76537" w:rsidRDefault="00A76537" w:rsidP="002C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A637" w14:textId="5FBB4CB9" w:rsidR="006D031E" w:rsidRDefault="006D031E">
    <w:pPr>
      <w:pStyle w:val="Footer"/>
    </w:pPr>
    <w:r>
      <w:rPr>
        <w:noProof/>
      </w:rPr>
      <w:drawing>
        <wp:anchor distT="0" distB="0" distL="114300" distR="114300" simplePos="0" relativeHeight="251661312" behindDoc="1" locked="0" layoutInCell="1" allowOverlap="1" wp14:anchorId="7DA54A80" wp14:editId="075367A3">
          <wp:simplePos x="0" y="0"/>
          <wp:positionH relativeFrom="page">
            <wp:posOffset>750664</wp:posOffset>
          </wp:positionH>
          <wp:positionV relativeFrom="paragraph">
            <wp:posOffset>-235917</wp:posOffset>
          </wp:positionV>
          <wp:extent cx="5771001" cy="740496"/>
          <wp:effectExtent l="0" t="0" r="1270" b="25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7.jpg"/>
                  <pic:cNvPicPr/>
                </pic:nvPicPr>
                <pic:blipFill rotWithShape="1">
                  <a:blip r:embed="rId1">
                    <a:extLst>
                      <a:ext uri="{28A0092B-C50C-407E-A947-70E740481C1C}">
                        <a14:useLocalDpi xmlns:a14="http://schemas.microsoft.com/office/drawing/2010/main" val="0"/>
                      </a:ext>
                    </a:extLst>
                  </a:blip>
                  <a:srcRect l="20139" t="89750" r="5577" b="2885"/>
                  <a:stretch/>
                </pic:blipFill>
                <pic:spPr bwMode="auto">
                  <a:xfrm>
                    <a:off x="0" y="0"/>
                    <a:ext cx="5771001" cy="740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37277" w14:textId="77777777" w:rsidR="00A76537" w:rsidRDefault="00A76537" w:rsidP="002C310C">
      <w:pPr>
        <w:spacing w:after="0" w:line="240" w:lineRule="auto"/>
      </w:pPr>
      <w:r>
        <w:separator/>
      </w:r>
    </w:p>
  </w:footnote>
  <w:footnote w:type="continuationSeparator" w:id="0">
    <w:p w14:paraId="27D16770" w14:textId="77777777" w:rsidR="00A76537" w:rsidRDefault="00A76537" w:rsidP="002C3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7E17" w14:textId="795C29C4" w:rsidR="002C310C" w:rsidRDefault="002C310C">
    <w:pPr>
      <w:pStyle w:val="Header"/>
    </w:pPr>
    <w:r>
      <w:rPr>
        <w:noProof/>
      </w:rPr>
      <w:drawing>
        <wp:anchor distT="0" distB="0" distL="114300" distR="114300" simplePos="0" relativeHeight="251659264" behindDoc="1" locked="0" layoutInCell="1" allowOverlap="1" wp14:anchorId="2B65369F" wp14:editId="001D35F8">
          <wp:simplePos x="0" y="0"/>
          <wp:positionH relativeFrom="page">
            <wp:posOffset>33223</wp:posOffset>
          </wp:positionH>
          <wp:positionV relativeFrom="paragraph">
            <wp:posOffset>-417830</wp:posOffset>
          </wp:positionV>
          <wp:extent cx="4382968" cy="824643"/>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7.jpg"/>
                  <pic:cNvPicPr/>
                </pic:nvPicPr>
                <pic:blipFill rotWithShape="1">
                  <a:blip r:embed="rId1">
                    <a:extLst>
                      <a:ext uri="{28A0092B-C50C-407E-A947-70E740481C1C}">
                        <a14:useLocalDpi xmlns:a14="http://schemas.microsoft.com/office/drawing/2010/main" val="0"/>
                      </a:ext>
                    </a:extLst>
                  </a:blip>
                  <a:srcRect l="5058" t="1550" r="13556" b="86618"/>
                  <a:stretch/>
                </pic:blipFill>
                <pic:spPr bwMode="auto">
                  <a:xfrm>
                    <a:off x="0" y="0"/>
                    <a:ext cx="4382968" cy="8246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10C"/>
    <w:rsid w:val="00045AF4"/>
    <w:rsid w:val="000507A0"/>
    <w:rsid w:val="00087F2F"/>
    <w:rsid w:val="0009593B"/>
    <w:rsid w:val="000C1F21"/>
    <w:rsid w:val="001D74A7"/>
    <w:rsid w:val="001F4C07"/>
    <w:rsid w:val="002261BB"/>
    <w:rsid w:val="00231C60"/>
    <w:rsid w:val="00233052"/>
    <w:rsid w:val="002C310C"/>
    <w:rsid w:val="002D1E67"/>
    <w:rsid w:val="003037AC"/>
    <w:rsid w:val="0034103D"/>
    <w:rsid w:val="00353594"/>
    <w:rsid w:val="00455506"/>
    <w:rsid w:val="004D4034"/>
    <w:rsid w:val="004F1E1C"/>
    <w:rsid w:val="00533281"/>
    <w:rsid w:val="005803CD"/>
    <w:rsid w:val="0060383A"/>
    <w:rsid w:val="00613DD3"/>
    <w:rsid w:val="006177A5"/>
    <w:rsid w:val="00640BAA"/>
    <w:rsid w:val="00642D8C"/>
    <w:rsid w:val="00644B1A"/>
    <w:rsid w:val="00653708"/>
    <w:rsid w:val="006A0D64"/>
    <w:rsid w:val="006A55B5"/>
    <w:rsid w:val="006A6815"/>
    <w:rsid w:val="006B4734"/>
    <w:rsid w:val="006D031E"/>
    <w:rsid w:val="007324D0"/>
    <w:rsid w:val="0082757F"/>
    <w:rsid w:val="00851AB3"/>
    <w:rsid w:val="00A177A2"/>
    <w:rsid w:val="00A54436"/>
    <w:rsid w:val="00A76537"/>
    <w:rsid w:val="00B76A79"/>
    <w:rsid w:val="00BD7724"/>
    <w:rsid w:val="00C67F33"/>
    <w:rsid w:val="00CE170D"/>
    <w:rsid w:val="00D03610"/>
    <w:rsid w:val="00D913C3"/>
    <w:rsid w:val="00DB40C3"/>
    <w:rsid w:val="00DC373C"/>
    <w:rsid w:val="00F3136B"/>
    <w:rsid w:val="00F8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BC3FB"/>
  <w15:chartTrackingRefBased/>
  <w15:docId w15:val="{CB423C85-5F8D-4B8C-A39C-00367C81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10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3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10C"/>
  </w:style>
  <w:style w:type="paragraph" w:styleId="Footer">
    <w:name w:val="footer"/>
    <w:basedOn w:val="Normal"/>
    <w:link w:val="FooterChar"/>
    <w:uiPriority w:val="99"/>
    <w:unhideWhenUsed/>
    <w:rsid w:val="002C3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0C"/>
  </w:style>
  <w:style w:type="character" w:styleId="CommentReference">
    <w:name w:val="annotation reference"/>
    <w:basedOn w:val="DefaultParagraphFont"/>
    <w:uiPriority w:val="99"/>
    <w:semiHidden/>
    <w:unhideWhenUsed/>
    <w:rsid w:val="00DC373C"/>
    <w:rPr>
      <w:sz w:val="16"/>
      <w:szCs w:val="16"/>
    </w:rPr>
  </w:style>
  <w:style w:type="paragraph" w:styleId="CommentText">
    <w:name w:val="annotation text"/>
    <w:basedOn w:val="Normal"/>
    <w:link w:val="CommentTextChar"/>
    <w:uiPriority w:val="99"/>
    <w:semiHidden/>
    <w:unhideWhenUsed/>
    <w:rsid w:val="00DC373C"/>
    <w:pPr>
      <w:spacing w:line="240" w:lineRule="auto"/>
    </w:pPr>
    <w:rPr>
      <w:sz w:val="20"/>
      <w:szCs w:val="20"/>
    </w:rPr>
  </w:style>
  <w:style w:type="character" w:customStyle="1" w:styleId="CommentTextChar">
    <w:name w:val="Comment Text Char"/>
    <w:basedOn w:val="DefaultParagraphFont"/>
    <w:link w:val="CommentText"/>
    <w:uiPriority w:val="99"/>
    <w:semiHidden/>
    <w:rsid w:val="00DC373C"/>
    <w:rPr>
      <w:sz w:val="20"/>
      <w:szCs w:val="20"/>
    </w:rPr>
  </w:style>
  <w:style w:type="paragraph" w:styleId="CommentSubject">
    <w:name w:val="annotation subject"/>
    <w:basedOn w:val="CommentText"/>
    <w:next w:val="CommentText"/>
    <w:link w:val="CommentSubjectChar"/>
    <w:uiPriority w:val="99"/>
    <w:semiHidden/>
    <w:unhideWhenUsed/>
    <w:rsid w:val="00DC373C"/>
    <w:rPr>
      <w:b/>
      <w:bCs/>
    </w:rPr>
  </w:style>
  <w:style w:type="character" w:customStyle="1" w:styleId="CommentSubjectChar">
    <w:name w:val="Comment Subject Char"/>
    <w:basedOn w:val="CommentTextChar"/>
    <w:link w:val="CommentSubject"/>
    <w:uiPriority w:val="99"/>
    <w:semiHidden/>
    <w:rsid w:val="00DC37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3959">
      <w:bodyDiv w:val="1"/>
      <w:marLeft w:val="0"/>
      <w:marRight w:val="0"/>
      <w:marTop w:val="0"/>
      <w:marBottom w:val="0"/>
      <w:divBdr>
        <w:top w:val="none" w:sz="0" w:space="0" w:color="auto"/>
        <w:left w:val="none" w:sz="0" w:space="0" w:color="auto"/>
        <w:bottom w:val="none" w:sz="0" w:space="0" w:color="auto"/>
        <w:right w:val="none" w:sz="0" w:space="0" w:color="auto"/>
      </w:divBdr>
    </w:div>
    <w:div w:id="1151604841">
      <w:bodyDiv w:val="1"/>
      <w:marLeft w:val="0"/>
      <w:marRight w:val="0"/>
      <w:marTop w:val="0"/>
      <w:marBottom w:val="0"/>
      <w:divBdr>
        <w:top w:val="none" w:sz="0" w:space="0" w:color="auto"/>
        <w:left w:val="none" w:sz="0" w:space="0" w:color="auto"/>
        <w:bottom w:val="none" w:sz="0" w:space="0" w:color="auto"/>
        <w:right w:val="none" w:sz="0" w:space="0" w:color="auto"/>
      </w:divBdr>
    </w:div>
    <w:div w:id="157909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45B4EA1A6E40829D3A88E7C36EF4A9"/>
        <w:category>
          <w:name w:val="General"/>
          <w:gallery w:val="placeholder"/>
        </w:category>
        <w:types>
          <w:type w:val="bbPlcHdr"/>
        </w:types>
        <w:behaviors>
          <w:behavior w:val="content"/>
        </w:behaviors>
        <w:guid w:val="{68CF21B9-9BC8-4380-BCAF-D395EAF513FF}"/>
      </w:docPartPr>
      <w:docPartBody>
        <w:p w:rsidR="00D40691" w:rsidRDefault="00BE6194" w:rsidP="00BE6194">
          <w:pPr>
            <w:pStyle w:val="7545B4EA1A6E40829D3A88E7C36EF4A9"/>
          </w:pPr>
          <w:r w:rsidRPr="0012591D">
            <w:rPr>
              <w:rStyle w:val="PlaceholderText"/>
              <w:highlight w:val="yellow"/>
            </w:rPr>
            <w:t>Choose an item</w:t>
          </w:r>
          <w:r w:rsidRPr="005F277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94"/>
    <w:rsid w:val="00147D87"/>
    <w:rsid w:val="001938C3"/>
    <w:rsid w:val="002A7276"/>
    <w:rsid w:val="003739B1"/>
    <w:rsid w:val="004932ED"/>
    <w:rsid w:val="004E761C"/>
    <w:rsid w:val="00561352"/>
    <w:rsid w:val="00651F4B"/>
    <w:rsid w:val="00776ECC"/>
    <w:rsid w:val="0081130E"/>
    <w:rsid w:val="008770DB"/>
    <w:rsid w:val="00B71A9E"/>
    <w:rsid w:val="00BE6194"/>
    <w:rsid w:val="00D2622F"/>
    <w:rsid w:val="00D40691"/>
    <w:rsid w:val="00E5256A"/>
    <w:rsid w:val="00F3176F"/>
    <w:rsid w:val="00FE1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76F"/>
    <w:rPr>
      <w:color w:val="808080"/>
    </w:rPr>
  </w:style>
  <w:style w:type="paragraph" w:customStyle="1" w:styleId="7545B4EA1A6E40829D3A88E7C36EF4A9">
    <w:name w:val="7545B4EA1A6E40829D3A88E7C36EF4A9"/>
    <w:rsid w:val="00BE61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DBABA-8E0F-4D7B-AB0A-CF33CC88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S Porras</dc:creator>
  <cp:keywords/>
  <dc:description/>
  <cp:lastModifiedBy>Ricardo S Porras</cp:lastModifiedBy>
  <cp:revision>18</cp:revision>
  <dcterms:created xsi:type="dcterms:W3CDTF">2022-01-14T22:59:00Z</dcterms:created>
  <dcterms:modified xsi:type="dcterms:W3CDTF">2022-07-26T17:10:00Z</dcterms:modified>
</cp:coreProperties>
</file>